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54" w:rsidRDefault="00836154" w:rsidP="00836154">
      <w:pPr>
        <w:pStyle w:val="NoSpacing"/>
        <w:jc w:val="both"/>
        <w:rPr>
          <w:iCs/>
          <w:sz w:val="24"/>
          <w:szCs w:val="24"/>
          <w:lang w:val="sr-Latn-CS"/>
        </w:rPr>
      </w:pPr>
    </w:p>
    <w:p w:rsidR="00836154" w:rsidRDefault="00836154" w:rsidP="00836154">
      <w:pPr>
        <w:pStyle w:val="NoSpacing"/>
        <w:jc w:val="both"/>
        <w:rPr>
          <w:iCs/>
          <w:sz w:val="24"/>
          <w:szCs w:val="24"/>
          <w:lang w:val="sr-Latn-CS"/>
        </w:rPr>
      </w:pPr>
    </w:p>
    <w:p w:rsidR="00836154" w:rsidRDefault="00836154" w:rsidP="00836154">
      <w:pPr>
        <w:pStyle w:val="NoSpacing"/>
        <w:jc w:val="both"/>
        <w:rPr>
          <w:iCs/>
          <w:sz w:val="24"/>
          <w:szCs w:val="24"/>
          <w:lang w:val="sr-Latn-CS"/>
        </w:rPr>
      </w:pPr>
    </w:p>
    <w:p w:rsidR="00836154" w:rsidRDefault="00836154" w:rsidP="00836154">
      <w:pPr>
        <w:pStyle w:val="NoSpacing"/>
        <w:jc w:val="both"/>
        <w:rPr>
          <w:iCs/>
          <w:sz w:val="24"/>
          <w:szCs w:val="24"/>
          <w:lang w:val="sr-Latn-CS"/>
        </w:rPr>
      </w:pPr>
    </w:p>
    <w:p w:rsidR="00836154" w:rsidRDefault="00836154" w:rsidP="00836154">
      <w:pPr>
        <w:pStyle w:val="NoSpacing"/>
        <w:jc w:val="both"/>
        <w:rPr>
          <w:iCs/>
          <w:sz w:val="24"/>
          <w:szCs w:val="24"/>
          <w:lang w:val="sr-Latn-CS"/>
        </w:rPr>
      </w:pPr>
      <w:r>
        <w:rPr>
          <w:iCs/>
          <w:sz w:val="24"/>
          <w:szCs w:val="24"/>
          <w:lang w:val="sr-Latn-CS"/>
        </w:rPr>
        <w:t>13.Jul-Plantaže ad</w:t>
      </w:r>
    </w:p>
    <w:p w:rsidR="00836154" w:rsidRDefault="00F85563" w:rsidP="00836154">
      <w:pPr>
        <w:pStyle w:val="NoSpacing"/>
        <w:jc w:val="both"/>
        <w:rPr>
          <w:iCs/>
          <w:sz w:val="24"/>
          <w:szCs w:val="24"/>
          <w:lang w:val="sr-Latn-CS"/>
        </w:rPr>
      </w:pPr>
      <w:r>
        <w:rPr>
          <w:iCs/>
          <w:sz w:val="24"/>
          <w:szCs w:val="24"/>
          <w:lang w:val="sr-Latn-CS"/>
        </w:rPr>
        <w:t>No: 3857</w:t>
      </w:r>
      <w:r w:rsidR="00836154">
        <w:rPr>
          <w:iCs/>
          <w:sz w:val="24"/>
          <w:szCs w:val="24"/>
          <w:lang w:val="sr-Latn-CS"/>
        </w:rPr>
        <w:t>/1</w:t>
      </w:r>
    </w:p>
    <w:p w:rsidR="00836154" w:rsidRDefault="00F85563" w:rsidP="00836154">
      <w:pPr>
        <w:pStyle w:val="NoSpacing"/>
        <w:jc w:val="both"/>
        <w:rPr>
          <w:iCs/>
          <w:sz w:val="24"/>
          <w:szCs w:val="24"/>
          <w:lang w:val="sr-Latn-CS"/>
        </w:rPr>
      </w:pPr>
      <w:r>
        <w:rPr>
          <w:iCs/>
          <w:sz w:val="24"/>
          <w:szCs w:val="24"/>
          <w:lang w:val="sr-Latn-CS"/>
        </w:rPr>
        <w:t>Place and date: Podgorica, 25.06</w:t>
      </w:r>
      <w:r w:rsidR="00836154">
        <w:rPr>
          <w:iCs/>
          <w:sz w:val="24"/>
          <w:szCs w:val="24"/>
          <w:lang w:val="sr-Latn-CS"/>
        </w:rPr>
        <w:t>.2026</w:t>
      </w:r>
    </w:p>
    <w:p w:rsidR="00836154" w:rsidRPr="003442E8" w:rsidRDefault="00836154" w:rsidP="00836154">
      <w:pPr>
        <w:pStyle w:val="NoSpacing"/>
        <w:jc w:val="both"/>
        <w:rPr>
          <w:iCs/>
          <w:sz w:val="24"/>
          <w:szCs w:val="24"/>
          <w:lang w:val="sr-Latn-CS"/>
        </w:rPr>
      </w:pPr>
    </w:p>
    <w:p w:rsidR="00836154" w:rsidRPr="00DC7320" w:rsidRDefault="00836154" w:rsidP="00836154">
      <w:pPr>
        <w:pStyle w:val="NoSpacing"/>
        <w:rPr>
          <w:b/>
          <w:sz w:val="24"/>
          <w:szCs w:val="24"/>
        </w:rPr>
      </w:pPr>
    </w:p>
    <w:p w:rsidR="00836154" w:rsidRPr="00DC7320" w:rsidRDefault="00836154" w:rsidP="00836154">
      <w:pPr>
        <w:rPr>
          <w:rFonts w:ascii="Times New Roman" w:hAnsi="Times New Roman" w:cs="Times New Roman"/>
          <w:b/>
          <w:sz w:val="24"/>
          <w:szCs w:val="24"/>
          <w:lang w:val="it-IT"/>
        </w:rPr>
      </w:pPr>
    </w:p>
    <w:p w:rsidR="00836154" w:rsidRDefault="00836154" w:rsidP="00836154">
      <w:pPr>
        <w:pStyle w:val="Heading1"/>
        <w:numPr>
          <w:ilvl w:val="0"/>
          <w:numId w:val="0"/>
        </w:numPr>
        <w:ind w:left="432"/>
        <w:jc w:val="left"/>
        <w:rPr>
          <w:color w:val="000000"/>
          <w:sz w:val="36"/>
          <w:szCs w:val="36"/>
          <w:lang w:val="it-IT"/>
        </w:rPr>
      </w:pPr>
    </w:p>
    <w:p w:rsidR="00836154" w:rsidRDefault="00836154" w:rsidP="00836154">
      <w:pPr>
        <w:rPr>
          <w:lang w:val="it-IT"/>
        </w:rPr>
      </w:pPr>
    </w:p>
    <w:p w:rsidR="00836154" w:rsidRPr="00CF08C7" w:rsidRDefault="00836154" w:rsidP="00836154">
      <w:pPr>
        <w:rPr>
          <w:lang w:val="it-IT"/>
        </w:rPr>
      </w:pPr>
    </w:p>
    <w:p w:rsidR="00836154" w:rsidRPr="008F1DF1" w:rsidRDefault="00836154" w:rsidP="00836154">
      <w:pPr>
        <w:rPr>
          <w:lang w:val="it-IT"/>
        </w:rPr>
      </w:pPr>
    </w:p>
    <w:p w:rsidR="00836154" w:rsidRPr="007F3360" w:rsidRDefault="00836154" w:rsidP="00836154">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836154" w:rsidRDefault="00836154" w:rsidP="00836154">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r w:rsidR="007E75E4">
        <w:rPr>
          <w:b/>
          <w:sz w:val="28"/>
          <w:szCs w:val="28"/>
          <w:lang w:val="it-IT"/>
        </w:rPr>
        <w:t>AUTOMATIC CATIONIC EXCHANGE SYST</w:t>
      </w:r>
      <w:r w:rsidR="00187534">
        <w:rPr>
          <w:b/>
          <w:sz w:val="28"/>
          <w:szCs w:val="28"/>
          <w:lang w:val="it-IT"/>
        </w:rPr>
        <w:t>EM FOR TARTARIC STABILIZATION OF</w:t>
      </w:r>
      <w:r w:rsidR="007E75E4">
        <w:rPr>
          <w:b/>
          <w:sz w:val="28"/>
          <w:szCs w:val="28"/>
          <w:lang w:val="it-IT"/>
        </w:rPr>
        <w:t xml:space="preserve"> WINES</w:t>
      </w:r>
    </w:p>
    <w:p w:rsidR="00836154" w:rsidRPr="007F3360" w:rsidRDefault="00836154" w:rsidP="00836154">
      <w:pPr>
        <w:pStyle w:val="NoSpacing"/>
        <w:rPr>
          <w:b/>
          <w:sz w:val="28"/>
          <w:szCs w:val="28"/>
          <w:lang w:val="it-IT"/>
        </w:rPr>
      </w:pPr>
    </w:p>
    <w:p w:rsidR="00836154" w:rsidRPr="007F3360" w:rsidRDefault="00836154" w:rsidP="00836154">
      <w:pPr>
        <w:pStyle w:val="NoSpacing"/>
        <w:rPr>
          <w:b/>
          <w:color w:val="000000"/>
          <w:sz w:val="28"/>
          <w:szCs w:val="28"/>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rPr>
          <w:rFonts w:ascii="Times New Roman" w:hAnsi="Times New Roman" w:cs="Times New Roman"/>
          <w:color w:val="000000"/>
          <w:lang w:val="it-IT"/>
        </w:rPr>
      </w:pPr>
    </w:p>
    <w:p w:rsidR="00836154" w:rsidRDefault="00836154" w:rsidP="00836154">
      <w:pPr>
        <w:jc w:val="both"/>
        <w:rPr>
          <w:rFonts w:ascii="Times New Roman" w:hAnsi="Times New Roman" w:cs="Times New Roman"/>
          <w:b/>
          <w:color w:val="000000"/>
          <w:lang w:val="it-IT"/>
        </w:rPr>
      </w:pPr>
    </w:p>
    <w:p w:rsidR="00836154" w:rsidRDefault="00836154" w:rsidP="00836154">
      <w:pPr>
        <w:jc w:val="both"/>
        <w:rPr>
          <w:rFonts w:ascii="Times New Roman" w:hAnsi="Times New Roman" w:cs="Times New Roman"/>
          <w:b/>
          <w:color w:val="000000"/>
          <w:lang w:val="it-IT"/>
        </w:rPr>
      </w:pPr>
    </w:p>
    <w:p w:rsidR="00836154" w:rsidRDefault="00836154" w:rsidP="00836154">
      <w:pPr>
        <w:jc w:val="both"/>
        <w:rPr>
          <w:rFonts w:ascii="Times New Roman" w:hAnsi="Times New Roman" w:cs="Times New Roman"/>
          <w:b/>
          <w:color w:val="000000"/>
          <w:lang w:val="it-IT"/>
        </w:rPr>
      </w:pPr>
    </w:p>
    <w:p w:rsidR="00836154" w:rsidRDefault="00836154" w:rsidP="00836154">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tblPr>
      <w:tblGrid>
        <w:gridCol w:w="9576"/>
      </w:tblGrid>
      <w:tr w:rsidR="00836154" w:rsidRPr="00705328" w:rsidTr="005F71BD">
        <w:tc>
          <w:tcPr>
            <w:tcW w:w="9576" w:type="dxa"/>
            <w:shd w:val="clear" w:color="auto" w:fill="BFBFBF" w:themeFill="background1" w:themeFillShade="BF"/>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 xml:space="preserve">I </w:t>
            </w:r>
            <w:r w:rsidRPr="00705328">
              <w:rPr>
                <w:rFonts w:ascii="Times New Roman" w:hAnsi="Times New Roman" w:cs="Times New Roman"/>
                <w:b/>
                <w:bCs/>
                <w:sz w:val="24"/>
                <w:szCs w:val="24"/>
              </w:rPr>
              <w:t>Data on the Procurer</w:t>
            </w:r>
          </w:p>
        </w:tc>
      </w:tr>
    </w:tbl>
    <w:p w:rsidR="00836154" w:rsidRPr="00705328" w:rsidRDefault="00836154" w:rsidP="00836154">
      <w:pPr>
        <w:rPr>
          <w:rFonts w:ascii="Times New Roman" w:hAnsi="Times New Roman" w:cs="Times New Roman"/>
          <w:sz w:val="24"/>
          <w:szCs w:val="24"/>
          <w:lang w:val="sr-Latn-CS"/>
        </w:rPr>
      </w:pPr>
    </w:p>
    <w:tbl>
      <w:tblPr>
        <w:tblStyle w:val="TableGrid"/>
        <w:tblW w:w="0" w:type="auto"/>
        <w:tblLook w:val="04A0"/>
      </w:tblPr>
      <w:tblGrid>
        <w:gridCol w:w="4788"/>
        <w:gridCol w:w="4788"/>
      </w:tblGrid>
      <w:tr w:rsidR="00836154" w:rsidRPr="00705328" w:rsidTr="005F71BD">
        <w:tc>
          <w:tcPr>
            <w:tcW w:w="4788" w:type="dxa"/>
          </w:tcPr>
          <w:p w:rsidR="00836154" w:rsidRPr="00705328" w:rsidRDefault="00836154" w:rsidP="005F71BD">
            <w:pPr>
              <w:rPr>
                <w:rFonts w:ascii="Times New Roman" w:hAnsi="Times New Roman" w:cs="Times New Roman"/>
                <w:sz w:val="24"/>
                <w:szCs w:val="24"/>
              </w:rPr>
            </w:pPr>
            <w:r w:rsidRPr="00705328">
              <w:rPr>
                <w:rFonts w:ascii="Times New Roman" w:hAnsi="Times New Roman" w:cs="Times New Roman"/>
                <w:bCs/>
                <w:sz w:val="24"/>
                <w:szCs w:val="24"/>
              </w:rPr>
              <w:t>Procurer</w:t>
            </w:r>
            <w:r w:rsidRPr="00705328">
              <w:rPr>
                <w:rFonts w:ascii="Times New Roman" w:hAnsi="Times New Roman" w:cs="Times New Roman"/>
                <w:sz w:val="24"/>
                <w:szCs w:val="24"/>
              </w:rPr>
              <w:t>:</w:t>
            </w:r>
          </w:p>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rPr>
              <w:t xml:space="preserve">13. Jul </w:t>
            </w:r>
            <w:proofErr w:type="spellStart"/>
            <w:r w:rsidRPr="00705328">
              <w:rPr>
                <w:rFonts w:ascii="Times New Roman" w:hAnsi="Times New Roman" w:cs="Times New Roman"/>
                <w:sz w:val="24"/>
                <w:szCs w:val="24"/>
              </w:rPr>
              <w:t>Planta</w:t>
            </w:r>
            <w:proofErr w:type="spellEnd"/>
            <w:r w:rsidRPr="00705328">
              <w:rPr>
                <w:rFonts w:ascii="Times New Roman" w:hAnsi="Times New Roman" w:cs="Times New Roman"/>
                <w:sz w:val="24"/>
                <w:szCs w:val="24"/>
                <w:lang w:val="sr-Latn-CS"/>
              </w:rPr>
              <w:t>že a.d.</w:t>
            </w:r>
          </w:p>
          <w:p w:rsidR="00836154" w:rsidRPr="00705328" w:rsidRDefault="00836154" w:rsidP="005F71BD">
            <w:pPr>
              <w:rPr>
                <w:rFonts w:ascii="Times New Roman" w:hAnsi="Times New Roman" w:cs="Times New Roman"/>
                <w:sz w:val="24"/>
                <w:szCs w:val="24"/>
                <w:lang w:val="sr-Latn-CS"/>
              </w:rPr>
            </w:pPr>
          </w:p>
        </w:tc>
        <w:tc>
          <w:tcPr>
            <w:tcW w:w="4788" w:type="dxa"/>
          </w:tcPr>
          <w:p w:rsidR="00836154" w:rsidRPr="00705328" w:rsidRDefault="00836154" w:rsidP="005F71BD">
            <w:pPr>
              <w:jc w:val="both"/>
              <w:rPr>
                <w:rFonts w:ascii="Times New Roman" w:hAnsi="Times New Roman" w:cs="Times New Roman"/>
                <w:sz w:val="24"/>
                <w:szCs w:val="24"/>
                <w:lang w:val="sr-Latn-CS"/>
              </w:rPr>
            </w:pPr>
            <w:r w:rsidRPr="00705328">
              <w:rPr>
                <w:rFonts w:ascii="Times New Roman" w:hAnsi="Times New Roman" w:cs="Times New Roman"/>
                <w:sz w:val="24"/>
                <w:szCs w:val="24"/>
                <w:lang w:val="sr-Latn-CS"/>
              </w:rPr>
              <w:t>Contact person:</w:t>
            </w:r>
          </w:p>
          <w:p w:rsidR="00836154" w:rsidRPr="00705328" w:rsidRDefault="006470B5" w:rsidP="005F71BD">
            <w:pPr>
              <w:jc w:val="both"/>
              <w:rPr>
                <w:rFonts w:ascii="Times New Roman" w:hAnsi="Times New Roman" w:cs="Times New Roman"/>
                <w:sz w:val="24"/>
                <w:szCs w:val="24"/>
              </w:rPr>
            </w:pPr>
            <w:r w:rsidRPr="00705328">
              <w:rPr>
                <w:rFonts w:ascii="Times New Roman" w:hAnsi="Times New Roman" w:cs="Times New Roman"/>
                <w:sz w:val="24"/>
                <w:szCs w:val="24"/>
                <w:lang w:val="sr-Latn-CS"/>
              </w:rPr>
              <w:t>Chairman of the Commission:Bojan Gašović</w:t>
            </w:r>
          </w:p>
        </w:tc>
      </w:tr>
      <w:tr w:rsidR="00836154" w:rsidRPr="00705328" w:rsidTr="005F71BD">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Adress: Bulevar Šarla de Gola No.2</w:t>
            </w:r>
          </w:p>
          <w:p w:rsidR="00836154" w:rsidRPr="00705328" w:rsidRDefault="00836154" w:rsidP="005F71BD">
            <w:pPr>
              <w:rPr>
                <w:rFonts w:ascii="Times New Roman" w:hAnsi="Times New Roman" w:cs="Times New Roman"/>
                <w:sz w:val="24"/>
                <w:szCs w:val="24"/>
                <w:lang w:val="sr-Latn-CS"/>
              </w:rPr>
            </w:pPr>
          </w:p>
        </w:tc>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Postal No. 81000</w:t>
            </w:r>
          </w:p>
        </w:tc>
      </w:tr>
      <w:tr w:rsidR="00836154" w:rsidRPr="00705328" w:rsidTr="005F71BD">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Main office: Podgorica</w:t>
            </w:r>
          </w:p>
          <w:p w:rsidR="00836154" w:rsidRPr="00705328" w:rsidRDefault="00836154" w:rsidP="005F71BD">
            <w:pPr>
              <w:rPr>
                <w:rFonts w:ascii="Times New Roman" w:hAnsi="Times New Roman" w:cs="Times New Roman"/>
                <w:sz w:val="24"/>
                <w:szCs w:val="24"/>
                <w:lang w:val="sr-Latn-CS"/>
              </w:rPr>
            </w:pPr>
          </w:p>
        </w:tc>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Fiscal Ident.No.(Comp.Reg.No.).02016281</w:t>
            </w:r>
          </w:p>
        </w:tc>
      </w:tr>
      <w:tr w:rsidR="00836154" w:rsidRPr="00705328" w:rsidTr="005F71BD">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Tel: 00382</w:t>
            </w:r>
            <w:r w:rsidR="00934BDE" w:rsidRPr="00705328">
              <w:rPr>
                <w:rFonts w:ascii="Times New Roman" w:hAnsi="Times New Roman" w:cs="Times New Roman"/>
                <w:sz w:val="24"/>
                <w:szCs w:val="24"/>
                <w:lang w:val="sr-Latn-CS"/>
              </w:rPr>
              <w:t xml:space="preserve"> 69 584 618</w:t>
            </w:r>
          </w:p>
          <w:p w:rsidR="00836154" w:rsidRPr="00705328" w:rsidRDefault="00836154" w:rsidP="005F71BD">
            <w:pPr>
              <w:rPr>
                <w:rFonts w:ascii="Times New Roman" w:hAnsi="Times New Roman" w:cs="Times New Roman"/>
                <w:sz w:val="24"/>
                <w:szCs w:val="24"/>
                <w:lang w:val="sr-Latn-CS"/>
              </w:rPr>
            </w:pPr>
          </w:p>
        </w:tc>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Fax: 00382</w:t>
            </w:r>
            <w:r w:rsidR="00934BDE" w:rsidRPr="00705328">
              <w:rPr>
                <w:rFonts w:ascii="Times New Roman" w:hAnsi="Times New Roman" w:cs="Times New Roman"/>
                <w:sz w:val="24"/>
                <w:szCs w:val="24"/>
                <w:lang w:val="sr-Latn-CS"/>
              </w:rPr>
              <w:t xml:space="preserve"> 20 658 051</w:t>
            </w:r>
          </w:p>
        </w:tc>
      </w:tr>
      <w:tr w:rsidR="00836154" w:rsidRPr="00705328" w:rsidTr="005F71BD">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E-mail:</w:t>
            </w:r>
            <w:r w:rsidR="00934BDE" w:rsidRPr="00705328">
              <w:rPr>
                <w:rFonts w:ascii="Times New Roman" w:hAnsi="Times New Roman" w:cs="Times New Roman"/>
                <w:sz w:val="24"/>
                <w:szCs w:val="24"/>
                <w:lang w:val="sr-Latn-CS"/>
              </w:rPr>
              <w:t>bojan.gasovic</w:t>
            </w:r>
            <w:r w:rsidRPr="00705328">
              <w:rPr>
                <w:rFonts w:ascii="Times New Roman" w:hAnsi="Times New Roman" w:cs="Times New Roman"/>
                <w:sz w:val="24"/>
                <w:szCs w:val="24"/>
                <w:lang w:val="sr-Latn-CS"/>
              </w:rPr>
              <w:t>@plantaze.com</w:t>
            </w:r>
          </w:p>
          <w:p w:rsidR="00836154" w:rsidRPr="00705328" w:rsidRDefault="00836154" w:rsidP="005F71BD">
            <w:pPr>
              <w:rPr>
                <w:rFonts w:ascii="Times New Roman" w:hAnsi="Times New Roman" w:cs="Times New Roman"/>
                <w:sz w:val="24"/>
                <w:szCs w:val="24"/>
                <w:lang w:val="sr-Latn-CS"/>
              </w:rPr>
            </w:pPr>
          </w:p>
        </w:tc>
        <w:tc>
          <w:tcPr>
            <w:tcW w:w="4788" w:type="dxa"/>
          </w:tcPr>
          <w:p w:rsidR="00836154" w:rsidRPr="00705328" w:rsidRDefault="00836154" w:rsidP="005F71BD">
            <w:pPr>
              <w:rPr>
                <w:rFonts w:ascii="Times New Roman" w:hAnsi="Times New Roman" w:cs="Times New Roman"/>
                <w:sz w:val="24"/>
                <w:szCs w:val="24"/>
                <w:lang w:val="sr-Latn-CS"/>
              </w:rPr>
            </w:pPr>
            <w:r w:rsidRPr="00705328">
              <w:rPr>
                <w:rFonts w:ascii="Times New Roman" w:hAnsi="Times New Roman" w:cs="Times New Roman"/>
                <w:sz w:val="24"/>
                <w:szCs w:val="24"/>
                <w:lang w:val="sr-Latn-CS"/>
              </w:rPr>
              <w:t>Webpage www.plantaze.com</w:t>
            </w:r>
          </w:p>
        </w:tc>
      </w:tr>
    </w:tbl>
    <w:p w:rsidR="00836154" w:rsidRPr="00705328" w:rsidRDefault="00836154" w:rsidP="00836154">
      <w:pPr>
        <w:rPr>
          <w:rFonts w:ascii="Times New Roman" w:hAnsi="Times New Roman" w:cs="Times New Roman"/>
          <w:sz w:val="24"/>
          <w:szCs w:val="24"/>
          <w:lang w:val="sr-Latn-CS"/>
        </w:rPr>
      </w:pPr>
    </w:p>
    <w:tbl>
      <w:tblPr>
        <w:tblStyle w:val="TableGrid"/>
        <w:tblW w:w="0" w:type="auto"/>
        <w:shd w:val="clear" w:color="auto" w:fill="BFBFBF" w:themeFill="background1" w:themeFillShade="BF"/>
        <w:tblLook w:val="04A0"/>
      </w:tblPr>
      <w:tblGrid>
        <w:gridCol w:w="9576"/>
      </w:tblGrid>
      <w:tr w:rsidR="00836154" w:rsidRPr="00705328" w:rsidTr="005F71BD">
        <w:tc>
          <w:tcPr>
            <w:tcW w:w="9576" w:type="dxa"/>
            <w:shd w:val="clear" w:color="auto" w:fill="BFBFBF" w:themeFill="background1" w:themeFillShade="BF"/>
          </w:tcPr>
          <w:p w:rsidR="00836154" w:rsidRPr="00705328" w:rsidRDefault="00836154" w:rsidP="005F71BD">
            <w:pPr>
              <w:rPr>
                <w:rFonts w:ascii="Times New Roman" w:hAnsi="Times New Roman" w:cs="Times New Roman"/>
                <w:b/>
                <w:sz w:val="24"/>
                <w:szCs w:val="24"/>
                <w:lang w:val="sr-Latn-CS"/>
              </w:rPr>
            </w:pPr>
            <w:r w:rsidRPr="00705328">
              <w:rPr>
                <w:rFonts w:ascii="Times New Roman" w:hAnsi="Times New Roman" w:cs="Times New Roman"/>
                <w:b/>
                <w:sz w:val="24"/>
                <w:szCs w:val="24"/>
                <w:lang w:val="sr-Latn-CS"/>
              </w:rPr>
              <w:t>II Subject of the procurement</w:t>
            </w:r>
          </w:p>
        </w:tc>
      </w:tr>
    </w:tbl>
    <w:p w:rsidR="00836154" w:rsidRPr="00705328" w:rsidRDefault="003739F2" w:rsidP="003739F2">
      <w:pPr>
        <w:pStyle w:val="ListParagraph"/>
        <w:jc w:val="both"/>
        <w:rPr>
          <w:rFonts w:ascii="Times New Roman" w:hAnsi="Times New Roman" w:cs="Times New Roman"/>
          <w:b/>
          <w:sz w:val="24"/>
          <w:szCs w:val="24"/>
          <w:lang w:val="sr-Latn-CS"/>
        </w:rPr>
      </w:pPr>
      <w:r w:rsidRPr="00705328">
        <w:rPr>
          <w:rFonts w:ascii="Times New Roman" w:hAnsi="Times New Roman" w:cs="Times New Roman"/>
          <w:b/>
          <w:sz w:val="24"/>
          <w:szCs w:val="24"/>
          <w:lang w:val="sr-Latn-CS"/>
        </w:rPr>
        <w:t>a) Type of subject of procurement:</w:t>
      </w:r>
    </w:p>
    <w:p w:rsidR="00836154" w:rsidRDefault="003739F2" w:rsidP="00705328">
      <w:pPr>
        <w:pStyle w:val="ListParagraph"/>
        <w:jc w:val="both"/>
        <w:rPr>
          <w:rFonts w:ascii="Times New Roman" w:hAnsi="Times New Roman" w:cs="Times New Roman"/>
          <w:sz w:val="24"/>
          <w:szCs w:val="24"/>
          <w:lang w:val="sr-Latn-CS"/>
        </w:rPr>
      </w:pPr>
      <w:r w:rsidRPr="00705328">
        <w:rPr>
          <w:rFonts w:ascii="Times New Roman" w:hAnsi="Times New Roman" w:cs="Times New Roman"/>
          <w:b/>
          <w:sz w:val="24"/>
          <w:szCs w:val="24"/>
          <w:lang w:val="sr-Latn-CS"/>
        </w:rPr>
        <w:t xml:space="preserve">□x </w:t>
      </w:r>
      <w:r w:rsidR="00E30DDA" w:rsidRPr="00705328">
        <w:rPr>
          <w:rFonts w:ascii="Times New Roman" w:hAnsi="Times New Roman" w:cs="Times New Roman"/>
          <w:sz w:val="24"/>
          <w:szCs w:val="24"/>
          <w:lang w:val="sr-Latn-CS"/>
        </w:rPr>
        <w:t>Procurement of goods</w:t>
      </w:r>
    </w:p>
    <w:p w:rsidR="00614AAA" w:rsidRDefault="00614AAA" w:rsidP="00705328">
      <w:pPr>
        <w:pStyle w:val="ListParagraph"/>
        <w:jc w:val="both"/>
        <w:rPr>
          <w:rFonts w:ascii="Times New Roman" w:hAnsi="Times New Roman" w:cs="Times New Roman"/>
          <w:b/>
          <w:sz w:val="24"/>
          <w:szCs w:val="24"/>
          <w:lang w:val="sr-Latn-CS"/>
        </w:rPr>
      </w:pPr>
      <w:r w:rsidRPr="00614AAA">
        <w:rPr>
          <w:rFonts w:ascii="Times New Roman" w:hAnsi="Times New Roman" w:cs="Times New Roman"/>
          <w:b/>
          <w:sz w:val="24"/>
          <w:szCs w:val="24"/>
          <w:lang w:val="sr-Latn-CS"/>
        </w:rPr>
        <w:t>b)</w:t>
      </w:r>
      <w:r>
        <w:rPr>
          <w:rFonts w:ascii="Times New Roman" w:hAnsi="Times New Roman" w:cs="Times New Roman"/>
          <w:b/>
          <w:sz w:val="24"/>
          <w:szCs w:val="24"/>
          <w:lang w:val="sr-Latn-CS"/>
        </w:rPr>
        <w:t xml:space="preserve"> Description of the subject of procurement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15"/>
      </w:tblGrid>
      <w:tr w:rsidR="001F0BC5" w:rsidTr="00773D8A">
        <w:tblPrEx>
          <w:tblCellMar>
            <w:top w:w="0" w:type="dxa"/>
            <w:bottom w:w="0" w:type="dxa"/>
          </w:tblCellMar>
        </w:tblPrEx>
        <w:trPr>
          <w:trHeight w:val="386"/>
        </w:trPr>
        <w:tc>
          <w:tcPr>
            <w:tcW w:w="9315" w:type="dxa"/>
          </w:tcPr>
          <w:p w:rsidR="001F0BC5" w:rsidRPr="00406CFB" w:rsidRDefault="00406CFB" w:rsidP="001F0BC5">
            <w:pPr>
              <w:pStyle w:val="ListParagraph"/>
              <w:ind w:left="180"/>
              <w:jc w:val="both"/>
              <w:rPr>
                <w:rFonts w:ascii="Times New Roman" w:hAnsi="Times New Roman" w:cs="Times New Roman"/>
                <w:sz w:val="24"/>
                <w:szCs w:val="24"/>
                <w:lang w:val="sr-Latn-CS"/>
              </w:rPr>
            </w:pPr>
            <w:r w:rsidRPr="00406CFB">
              <w:rPr>
                <w:rFonts w:ascii="Times New Roman" w:hAnsi="Times New Roman" w:cs="Times New Roman"/>
                <w:sz w:val="24"/>
                <w:szCs w:val="24"/>
                <w:lang w:val="sr-Latn-CS"/>
              </w:rPr>
              <w:t xml:space="preserve">Procurement of </w:t>
            </w:r>
            <w:r>
              <w:rPr>
                <w:rFonts w:ascii="Times New Roman" w:hAnsi="Times New Roman" w:cs="Times New Roman"/>
                <w:sz w:val="24"/>
                <w:szCs w:val="24"/>
                <w:lang w:val="sr-Latn-CS"/>
              </w:rPr>
              <w:t xml:space="preserve">the automatic cationic exchange system for tartaric stabilization of the wine </w:t>
            </w:r>
          </w:p>
        </w:tc>
      </w:tr>
    </w:tbl>
    <w:p w:rsidR="001F0BC5" w:rsidRPr="00A021DD" w:rsidRDefault="001F0BC5" w:rsidP="00A021DD">
      <w:pPr>
        <w:jc w:val="both"/>
        <w:rPr>
          <w:rFonts w:ascii="Times New Roman" w:hAnsi="Times New Roman" w:cs="Times New Roman"/>
          <w:b/>
          <w:sz w:val="24"/>
          <w:szCs w:val="24"/>
          <w:lang w:val="sr-Latn-CS"/>
        </w:rPr>
      </w:pPr>
    </w:p>
    <w:tbl>
      <w:tblPr>
        <w:tblStyle w:val="TableGrid"/>
        <w:tblW w:w="0" w:type="auto"/>
        <w:tblInd w:w="-34" w:type="dxa"/>
        <w:tblLook w:val="04A0"/>
      </w:tblPr>
      <w:tblGrid>
        <w:gridCol w:w="9610"/>
      </w:tblGrid>
      <w:tr w:rsidR="00836154" w:rsidRPr="00B95F3B" w:rsidTr="005F71BD">
        <w:tc>
          <w:tcPr>
            <w:tcW w:w="9610" w:type="dxa"/>
          </w:tcPr>
          <w:p w:rsidR="00836154" w:rsidRPr="00B95F3B" w:rsidRDefault="00836154" w:rsidP="005F71B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836154" w:rsidRPr="00A021DD" w:rsidRDefault="00A021DD" w:rsidP="00836154">
      <w:pPr>
        <w:pStyle w:val="NoSpacing"/>
        <w:jc w:val="both"/>
        <w:rPr>
          <w:b/>
          <w:sz w:val="24"/>
          <w:szCs w:val="24"/>
          <w:lang w:val="sr-Latn-CS"/>
        </w:rPr>
      </w:pPr>
      <w:r>
        <w:rPr>
          <w:sz w:val="24"/>
          <w:szCs w:val="24"/>
          <w:lang w:val="sr-Latn-CS"/>
        </w:rPr>
        <w:t xml:space="preserve">          □</w:t>
      </w:r>
      <w:r>
        <w:rPr>
          <w:b/>
          <w:sz w:val="24"/>
          <w:szCs w:val="24"/>
          <w:lang w:val="sr-Latn-CS"/>
        </w:rPr>
        <w:t xml:space="preserve"> Assessed value of the subject of procurement </w:t>
      </w:r>
    </w:p>
    <w:p w:rsidR="00A021DD" w:rsidRDefault="00A021DD" w:rsidP="00836154">
      <w:pPr>
        <w:pStyle w:val="NoSpacing"/>
        <w:jc w:val="both"/>
        <w:rPr>
          <w:sz w:val="24"/>
          <w:szCs w:val="24"/>
          <w:lang w:val="sr-Latn-CS"/>
        </w:rPr>
      </w:pPr>
    </w:p>
    <w:p w:rsidR="00A021DD" w:rsidRDefault="0031763B" w:rsidP="00836154">
      <w:pPr>
        <w:pStyle w:val="NoSpacing"/>
        <w:jc w:val="both"/>
        <w:rPr>
          <w:sz w:val="24"/>
          <w:szCs w:val="24"/>
          <w:lang w:val="sr-Latn-CS"/>
        </w:rPr>
      </w:pPr>
      <w:r w:rsidRPr="00406CFB">
        <w:rPr>
          <w:sz w:val="24"/>
          <w:szCs w:val="24"/>
          <w:lang w:val="sr-Latn-CS"/>
        </w:rPr>
        <w:t xml:space="preserve">Procurement of </w:t>
      </w:r>
      <w:r>
        <w:rPr>
          <w:sz w:val="24"/>
          <w:szCs w:val="24"/>
          <w:lang w:val="sr-Latn-CS"/>
        </w:rPr>
        <w:t>the automatic cationic exchange system for tartaric stabilization of the wine, assessed value, without VAT-  € 90.700,00, i.e. with VAT included - € 109.747,00</w:t>
      </w:r>
    </w:p>
    <w:p w:rsidR="00982169" w:rsidRDefault="00982169" w:rsidP="00836154">
      <w:pPr>
        <w:pStyle w:val="NoSpacing"/>
        <w:jc w:val="both"/>
        <w:rPr>
          <w:sz w:val="24"/>
          <w:szCs w:val="24"/>
          <w:lang w:val="sr-Latn-CS"/>
        </w:rPr>
      </w:pPr>
    </w:p>
    <w:p w:rsidR="00836154" w:rsidRPr="00982169" w:rsidRDefault="00836154" w:rsidP="00836154">
      <w:pPr>
        <w:pStyle w:val="NoSpacing"/>
        <w:jc w:val="both"/>
        <w:rPr>
          <w:b/>
          <w:sz w:val="24"/>
          <w:szCs w:val="24"/>
          <w:lang w:val="sr-Latn-CS"/>
        </w:rPr>
      </w:pPr>
      <w:r w:rsidRPr="00982169">
        <w:rPr>
          <w:b/>
          <w:sz w:val="24"/>
          <w:szCs w:val="24"/>
          <w:lang w:val="sr-Latn-CS"/>
        </w:rPr>
        <w:t xml:space="preserve">                                                            </w:t>
      </w:r>
      <w:r w:rsidR="00982169">
        <w:rPr>
          <w:b/>
          <w:sz w:val="24"/>
          <w:szCs w:val="24"/>
          <w:lang w:val="sr-Latn-CS"/>
        </w:rPr>
        <w:t xml:space="preserve">                                </w:t>
      </w:r>
      <w:r w:rsidRPr="00982169">
        <w:rPr>
          <w:b/>
          <w:sz w:val="24"/>
          <w:szCs w:val="24"/>
          <w:lang w:val="sr-Latn-CS"/>
        </w:rPr>
        <w:t xml:space="preserve"> Total  without VAT : € </w:t>
      </w:r>
      <w:r w:rsidR="00982169">
        <w:rPr>
          <w:b/>
          <w:sz w:val="24"/>
          <w:szCs w:val="24"/>
          <w:lang w:val="sr-Latn-CS"/>
        </w:rPr>
        <w:t>90.700,00</w:t>
      </w:r>
    </w:p>
    <w:p w:rsidR="00836154" w:rsidRDefault="00836154" w:rsidP="00836154">
      <w:pPr>
        <w:pStyle w:val="NoSpacing"/>
        <w:jc w:val="both"/>
        <w:rPr>
          <w:sz w:val="24"/>
          <w:szCs w:val="24"/>
          <w:lang w:val="sr-Latn-CS"/>
        </w:rPr>
      </w:pPr>
      <w:r w:rsidRPr="00982169">
        <w:rPr>
          <w:b/>
          <w:sz w:val="24"/>
          <w:szCs w:val="24"/>
          <w:lang w:val="sr-Latn-CS"/>
        </w:rPr>
        <w:t xml:space="preserve">                                                             </w:t>
      </w:r>
      <w:r w:rsidR="00982169">
        <w:rPr>
          <w:b/>
          <w:sz w:val="24"/>
          <w:szCs w:val="24"/>
          <w:lang w:val="sr-Latn-CS"/>
        </w:rPr>
        <w:t xml:space="preserve">                                       </w:t>
      </w:r>
      <w:r w:rsidRPr="00982169">
        <w:rPr>
          <w:b/>
          <w:sz w:val="24"/>
          <w:szCs w:val="24"/>
          <w:lang w:val="sr-Latn-CS"/>
        </w:rPr>
        <w:t xml:space="preserve">Total with VAT: </w:t>
      </w:r>
      <w:r>
        <w:rPr>
          <w:b/>
          <w:sz w:val="24"/>
          <w:szCs w:val="24"/>
          <w:lang w:val="sr-Latn-CS"/>
        </w:rPr>
        <w:t xml:space="preserve">€ </w:t>
      </w:r>
      <w:r w:rsidR="00982169">
        <w:rPr>
          <w:b/>
          <w:sz w:val="24"/>
          <w:szCs w:val="24"/>
          <w:lang w:val="sr-Latn-CS"/>
        </w:rPr>
        <w:t>109.747,00</w:t>
      </w:r>
      <w:r w:rsidRPr="008E7033">
        <w:rPr>
          <w:sz w:val="24"/>
          <w:szCs w:val="24"/>
          <w:lang w:val="sr-Latn-CS"/>
        </w:rPr>
        <w:t xml:space="preserve">   </w:t>
      </w:r>
    </w:p>
    <w:p w:rsidR="00836154" w:rsidRPr="008E7033" w:rsidRDefault="00836154" w:rsidP="00836154">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836154" w:rsidRPr="00B95F3B" w:rsidTr="005F71BD">
        <w:tc>
          <w:tcPr>
            <w:tcW w:w="9576" w:type="dxa"/>
          </w:tcPr>
          <w:p w:rsidR="00836154" w:rsidRPr="00B95F3B" w:rsidRDefault="00836154" w:rsidP="005F71BD">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836154" w:rsidRDefault="00836154" w:rsidP="00836154">
      <w:pPr>
        <w:pStyle w:val="NoSpacing"/>
        <w:jc w:val="both"/>
        <w:rPr>
          <w:b/>
          <w:sz w:val="24"/>
          <w:szCs w:val="24"/>
          <w:lang w:val="sr-Latn-CS"/>
        </w:rPr>
      </w:pPr>
    </w:p>
    <w:p w:rsidR="00836154" w:rsidRPr="00B95F3B" w:rsidRDefault="00836154" w:rsidP="00836154">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836154" w:rsidRPr="00112BEB" w:rsidRDefault="00836154" w:rsidP="00836154">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836154" w:rsidRDefault="00836154" w:rsidP="00836154">
      <w:pPr>
        <w:pStyle w:val="NoSpacing"/>
        <w:jc w:val="both"/>
        <w:rPr>
          <w:b/>
          <w:sz w:val="24"/>
          <w:szCs w:val="24"/>
          <w:u w:val="single"/>
          <w:lang w:val="sr-Latn-CS"/>
        </w:rPr>
      </w:pPr>
    </w:p>
    <w:p w:rsidR="00E10C7B" w:rsidRDefault="00E10C7B" w:rsidP="00836154">
      <w:pPr>
        <w:pStyle w:val="NoSpacing"/>
        <w:jc w:val="both"/>
        <w:rPr>
          <w:b/>
          <w:sz w:val="24"/>
          <w:szCs w:val="24"/>
          <w:u w:val="single"/>
          <w:lang w:val="sr-Latn-CS"/>
        </w:rPr>
      </w:pPr>
    </w:p>
    <w:p w:rsidR="00E10C7B" w:rsidRDefault="00E10C7B" w:rsidP="00836154">
      <w:pPr>
        <w:pStyle w:val="NoSpacing"/>
        <w:jc w:val="both"/>
        <w:rPr>
          <w:b/>
          <w:sz w:val="24"/>
          <w:szCs w:val="24"/>
          <w:u w:val="single"/>
          <w:lang w:val="sr-Latn-CS"/>
        </w:rPr>
      </w:pPr>
    </w:p>
    <w:p w:rsidR="00E10C7B" w:rsidRDefault="00E10C7B" w:rsidP="00836154">
      <w:pPr>
        <w:pStyle w:val="NoSpacing"/>
        <w:jc w:val="both"/>
        <w:rPr>
          <w:b/>
          <w:sz w:val="24"/>
          <w:szCs w:val="24"/>
          <w:u w:val="single"/>
          <w:lang w:val="sr-Latn-CS"/>
        </w:rPr>
      </w:pPr>
    </w:p>
    <w:p w:rsidR="00E10C7B" w:rsidRDefault="00E10C7B" w:rsidP="00836154">
      <w:pPr>
        <w:pStyle w:val="NoSpacing"/>
        <w:jc w:val="both"/>
        <w:rPr>
          <w:b/>
          <w:sz w:val="24"/>
          <w:szCs w:val="24"/>
          <w:u w:val="single"/>
          <w:lang w:val="sr-Latn-CS"/>
        </w:rPr>
      </w:pPr>
    </w:p>
    <w:p w:rsidR="00E10C7B" w:rsidRDefault="00E10C7B" w:rsidP="00836154">
      <w:pPr>
        <w:pStyle w:val="NoSpacing"/>
        <w:jc w:val="both"/>
        <w:rPr>
          <w:b/>
          <w:sz w:val="24"/>
          <w:szCs w:val="24"/>
          <w:u w:val="single"/>
          <w:lang w:val="sr-Latn-CS"/>
        </w:rPr>
      </w:pPr>
    </w:p>
    <w:p w:rsidR="00E10C7B" w:rsidRDefault="00E10C7B" w:rsidP="00836154">
      <w:pPr>
        <w:pStyle w:val="NoSpacing"/>
        <w:jc w:val="both"/>
        <w:rPr>
          <w:b/>
          <w:sz w:val="24"/>
          <w:szCs w:val="24"/>
          <w:u w:val="single"/>
          <w:lang w:val="sr-Latn-CS"/>
        </w:rPr>
      </w:pPr>
    </w:p>
    <w:p w:rsidR="00836154" w:rsidRDefault="00836154" w:rsidP="00836154">
      <w:pPr>
        <w:pStyle w:val="NoSpacing"/>
        <w:jc w:val="both"/>
        <w:rPr>
          <w:b/>
          <w:sz w:val="24"/>
          <w:szCs w:val="24"/>
          <w:u w:val="single"/>
          <w:lang w:val="sr-Latn-CS"/>
        </w:rPr>
      </w:pPr>
      <w:r w:rsidRPr="003D6530">
        <w:rPr>
          <w:b/>
          <w:sz w:val="24"/>
          <w:szCs w:val="24"/>
          <w:u w:val="single"/>
        </w:rPr>
        <w:t>Proof of the fulfillment of the compulsory conditions</w:t>
      </w:r>
    </w:p>
    <w:p w:rsidR="00D8507A" w:rsidRPr="00D8507A" w:rsidRDefault="00D8507A" w:rsidP="00836154">
      <w:pPr>
        <w:pStyle w:val="NoSpacing"/>
        <w:jc w:val="both"/>
        <w:rPr>
          <w:b/>
          <w:sz w:val="24"/>
          <w:szCs w:val="24"/>
          <w:u w:val="single"/>
          <w:lang w:val="sr-Latn-CS"/>
        </w:rPr>
      </w:pPr>
    </w:p>
    <w:p w:rsidR="00836154" w:rsidRPr="00B95F3B" w:rsidRDefault="00836154" w:rsidP="00836154">
      <w:pPr>
        <w:pStyle w:val="NoSpacing"/>
        <w:jc w:val="both"/>
        <w:rPr>
          <w:sz w:val="24"/>
          <w:szCs w:val="24"/>
        </w:rPr>
      </w:pPr>
      <w:r w:rsidRPr="00B95F3B">
        <w:rPr>
          <w:sz w:val="24"/>
          <w:szCs w:val="24"/>
        </w:rPr>
        <w:t>The fulfillment of the compulsory conditions shall be proved by submitting the following proofs:</w:t>
      </w:r>
    </w:p>
    <w:p w:rsidR="00836154" w:rsidRPr="00D8507A" w:rsidRDefault="00836154" w:rsidP="00836154">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836154" w:rsidTr="005F71BD">
        <w:trPr>
          <w:trHeight w:val="255"/>
        </w:trPr>
        <w:tc>
          <w:tcPr>
            <w:tcW w:w="9923" w:type="dxa"/>
          </w:tcPr>
          <w:p w:rsidR="00836154" w:rsidRPr="0012403F" w:rsidRDefault="00D8507A" w:rsidP="005F71BD">
            <w:pPr>
              <w:pStyle w:val="NoSpacing"/>
              <w:suppressAutoHyphens/>
              <w:ind w:left="660"/>
              <w:jc w:val="both"/>
              <w:rPr>
                <w:b/>
                <w:sz w:val="24"/>
                <w:szCs w:val="24"/>
                <w:lang w:val="sr-Latn-CS"/>
              </w:rPr>
            </w:pPr>
            <w:r>
              <w:rPr>
                <w:b/>
                <w:sz w:val="24"/>
                <w:szCs w:val="24"/>
                <w:lang w:val="sr-Latn-CS"/>
              </w:rPr>
              <w:t xml:space="preserve">a) </w:t>
            </w:r>
            <w:r w:rsidR="00836154">
              <w:rPr>
                <w:b/>
                <w:sz w:val="24"/>
                <w:szCs w:val="24"/>
                <w:lang w:val="sr-Latn-CS"/>
              </w:rPr>
              <w:t xml:space="preserve">Other conditions </w:t>
            </w:r>
          </w:p>
        </w:tc>
      </w:tr>
    </w:tbl>
    <w:p w:rsidR="00836154" w:rsidRPr="00D8507A" w:rsidRDefault="00836154" w:rsidP="00836154">
      <w:pPr>
        <w:jc w:val="both"/>
        <w:rPr>
          <w:rFonts w:ascii="Times New Roman" w:hAnsi="Times New Roman" w:cs="Times New Roman"/>
          <w:bCs/>
          <w:sz w:val="24"/>
          <w:szCs w:val="24"/>
        </w:rPr>
      </w:pPr>
      <w:r w:rsidRPr="00D8507A">
        <w:rPr>
          <w:rFonts w:ascii="Times New Roman" w:hAnsi="Times New Roman" w:cs="Times New Roman"/>
          <w:bCs/>
          <w:sz w:val="24"/>
          <w:szCs w:val="24"/>
        </w:rPr>
        <w:t xml:space="preserve">Meeting of the other conditions </w:t>
      </w:r>
      <w:r w:rsidR="00D8507A" w:rsidRPr="00D8507A">
        <w:rPr>
          <w:rFonts w:ascii="Times New Roman" w:hAnsi="Times New Roman" w:cs="Times New Roman"/>
          <w:bCs/>
          <w:sz w:val="24"/>
          <w:szCs w:val="24"/>
        </w:rPr>
        <w:t>of economic-</w:t>
      </w:r>
      <w:proofErr w:type="spellStart"/>
      <w:r w:rsidR="00D8507A" w:rsidRPr="00D8507A">
        <w:rPr>
          <w:rFonts w:ascii="Times New Roman" w:hAnsi="Times New Roman" w:cs="Times New Roman"/>
          <w:bCs/>
          <w:sz w:val="24"/>
          <w:szCs w:val="24"/>
        </w:rPr>
        <w:t>fiinancial</w:t>
      </w:r>
      <w:proofErr w:type="spellEnd"/>
      <w:r w:rsidR="00D8507A" w:rsidRPr="00D8507A">
        <w:rPr>
          <w:rFonts w:ascii="Times New Roman" w:hAnsi="Times New Roman" w:cs="Times New Roman"/>
          <w:bCs/>
          <w:sz w:val="24"/>
          <w:szCs w:val="24"/>
        </w:rPr>
        <w:t xml:space="preserve"> capability </w:t>
      </w:r>
      <w:r w:rsidRPr="00D8507A">
        <w:rPr>
          <w:rFonts w:ascii="Times New Roman" w:hAnsi="Times New Roman" w:cs="Times New Roman"/>
          <w:bCs/>
          <w:sz w:val="24"/>
          <w:szCs w:val="24"/>
        </w:rPr>
        <w:t xml:space="preserve">is proved by providing: </w:t>
      </w:r>
    </w:p>
    <w:p w:rsidR="00836154" w:rsidRDefault="00836154" w:rsidP="00836154">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Profit and loss account and Balance sheet for last two years, namely for the period from the registration,</w:t>
      </w:r>
    </w:p>
    <w:p w:rsidR="00836154" w:rsidRDefault="00836154" w:rsidP="00836154">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(list of Buyers) for previous two years</w:t>
      </w:r>
    </w:p>
    <w:tbl>
      <w:tblPr>
        <w:tblW w:w="97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E76CC3" w:rsidTr="00E76CC3">
        <w:tblPrEx>
          <w:tblCellMar>
            <w:top w:w="0" w:type="dxa"/>
            <w:bottom w:w="0" w:type="dxa"/>
          </w:tblCellMar>
        </w:tblPrEx>
        <w:trPr>
          <w:trHeight w:val="369"/>
        </w:trPr>
        <w:tc>
          <w:tcPr>
            <w:tcW w:w="9750" w:type="dxa"/>
          </w:tcPr>
          <w:p w:rsidR="00E76CC3" w:rsidRPr="00E76CC3" w:rsidRDefault="00E76CC3" w:rsidP="00E76CC3">
            <w:pPr>
              <w:ind w:left="180"/>
              <w:jc w:val="both"/>
              <w:rPr>
                <w:rFonts w:ascii="Times New Roman" w:hAnsi="Times New Roman" w:cs="Times New Roman"/>
                <w:b/>
                <w:bCs/>
                <w:sz w:val="24"/>
                <w:szCs w:val="24"/>
              </w:rPr>
            </w:pPr>
            <w:r>
              <w:rPr>
                <w:rFonts w:ascii="Times New Roman" w:hAnsi="Times New Roman" w:cs="Times New Roman"/>
                <w:b/>
                <w:bCs/>
                <w:sz w:val="24"/>
                <w:szCs w:val="24"/>
              </w:rPr>
              <w:t>b) Facultative conditions</w:t>
            </w:r>
          </w:p>
        </w:tc>
      </w:tr>
    </w:tbl>
    <w:p w:rsidR="00836154" w:rsidRDefault="00E76CC3" w:rsidP="00836154">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b2</w:t>
      </w:r>
      <w:r w:rsidR="00836154">
        <w:rPr>
          <w:rFonts w:ascii="Times New Roman" w:hAnsi="Times New Roman" w:cs="Times New Roman"/>
          <w:b/>
          <w:bCs/>
          <w:sz w:val="24"/>
          <w:szCs w:val="24"/>
        </w:rPr>
        <w:t>)</w:t>
      </w:r>
      <w:r w:rsidR="00836154" w:rsidRPr="00654838">
        <w:rPr>
          <w:rFonts w:ascii="Times New Roman" w:hAnsi="Times New Roman" w:cs="Times New Roman"/>
          <w:b/>
          <w:bCs/>
          <w:sz w:val="24"/>
          <w:szCs w:val="24"/>
        </w:rPr>
        <w:t xml:space="preserve"> </w:t>
      </w:r>
      <w:r w:rsidR="00836154" w:rsidRPr="00654838">
        <w:rPr>
          <w:rFonts w:ascii="Times New Roman" w:hAnsi="Times New Roman" w:cs="Times New Roman"/>
          <w:b/>
          <w:bCs/>
          <w:sz w:val="24"/>
          <w:szCs w:val="24"/>
          <w:u w:val="single"/>
        </w:rPr>
        <w:t>professional-technical and human resources capacity</w:t>
      </w:r>
    </w:p>
    <w:p w:rsidR="00836154" w:rsidRDefault="00836154" w:rsidP="00836154">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053F48" w:rsidRPr="00053F48" w:rsidRDefault="00053F48" w:rsidP="00836154">
      <w:pPr>
        <w:jc w:val="both"/>
        <w:rPr>
          <w:rFonts w:ascii="Times New Roman" w:hAnsi="Times New Roman" w:cs="Times New Roman"/>
          <w:bCs/>
          <w:sz w:val="24"/>
          <w:szCs w:val="24"/>
          <w:u w:val="single"/>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measures for providing quality system management: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0"/>
      </w:tblGrid>
      <w:tr w:rsidR="00D07AAC" w:rsidTr="00D07AAC">
        <w:tblPrEx>
          <w:tblCellMar>
            <w:top w:w="0" w:type="dxa"/>
            <w:bottom w:w="0" w:type="dxa"/>
          </w:tblCellMar>
        </w:tblPrEx>
        <w:trPr>
          <w:trHeight w:val="2640"/>
        </w:trPr>
        <w:tc>
          <w:tcPr>
            <w:tcW w:w="9300" w:type="dxa"/>
          </w:tcPr>
          <w:p w:rsidR="00D07AAC" w:rsidRDefault="00D07AAC" w:rsidP="00D07AAC">
            <w:pPr>
              <w:pStyle w:val="NoSpacing"/>
              <w:ind w:left="-45"/>
              <w:jc w:val="both"/>
              <w:rPr>
                <w:b/>
                <w:bCs/>
                <w:sz w:val="24"/>
                <w:szCs w:val="24"/>
                <w:lang w:val="sr-Latn-CS"/>
              </w:rPr>
            </w:pPr>
            <w:r>
              <w:rPr>
                <w:b/>
                <w:bCs/>
                <w:sz w:val="24"/>
                <w:szCs w:val="24"/>
                <w:lang w:val="sr-Latn-CS"/>
              </w:rPr>
              <w:t>ISO 9001:2015</w:t>
            </w:r>
          </w:p>
          <w:p w:rsidR="00D07AAC" w:rsidRDefault="00D07AAC" w:rsidP="00D07AAC">
            <w:pPr>
              <w:pStyle w:val="NoSpacing"/>
              <w:ind w:left="-45"/>
              <w:jc w:val="both"/>
              <w:rPr>
                <w:bCs/>
                <w:i/>
                <w:sz w:val="24"/>
                <w:szCs w:val="24"/>
                <w:u w:val="single"/>
                <w:lang w:val="sr-Latn-CS"/>
              </w:rPr>
            </w:pPr>
            <w:r>
              <w:rPr>
                <w:bCs/>
                <w:i/>
                <w:sz w:val="24"/>
                <w:szCs w:val="24"/>
                <w:lang w:val="sr-Latn-CS"/>
              </w:rPr>
              <w:t xml:space="preserve">Bidder is obliged to submit the copy of the valid certificate ISO: 9001:2015as the proof that it meets the requests, i.e. operates in compliance with the requests of the international standard for quality system management in the business organisation or </w:t>
            </w:r>
            <w:r>
              <w:rPr>
                <w:bCs/>
                <w:i/>
                <w:sz w:val="24"/>
                <w:szCs w:val="24"/>
                <w:u w:val="single"/>
                <w:lang w:val="sr-Latn-CS"/>
              </w:rPr>
              <w:t>Certificate proving that regarding the quality, the product is complied with the requests of the European norms for such a category of product.</w:t>
            </w:r>
          </w:p>
          <w:p w:rsidR="00D07AAC" w:rsidRPr="004D7222" w:rsidRDefault="00D07AAC" w:rsidP="004D7222">
            <w:pPr>
              <w:pStyle w:val="NoSpacing"/>
              <w:ind w:left="-45"/>
              <w:jc w:val="both"/>
              <w:rPr>
                <w:bCs/>
                <w:i/>
                <w:sz w:val="24"/>
                <w:szCs w:val="24"/>
                <w:lang w:val="sr-Latn-CS"/>
              </w:rPr>
            </w:pPr>
            <w:r w:rsidRPr="00D07AAC">
              <w:rPr>
                <w:bCs/>
                <w:i/>
                <w:sz w:val="24"/>
                <w:szCs w:val="24"/>
                <w:lang w:val="sr-Latn-CS"/>
              </w:rPr>
              <w:t>In case that Bidder is not a producer of the offered goods ,</w:t>
            </w:r>
            <w:r>
              <w:rPr>
                <w:bCs/>
                <w:i/>
                <w:sz w:val="24"/>
                <w:szCs w:val="24"/>
                <w:lang w:val="sr-Latn-CS"/>
              </w:rPr>
              <w:t>it is obliged to deliver the valid certificate ISO 9001:2015 of the manufacturer of the goods which is the subject of its bid as well as the proof that it is in the contractual relation with the partner firm</w:t>
            </w:r>
            <w:r w:rsidR="002152AF">
              <w:rPr>
                <w:bCs/>
                <w:i/>
                <w:sz w:val="24"/>
                <w:szCs w:val="24"/>
                <w:lang w:val="sr-Latn-CS"/>
              </w:rPr>
              <w:t>, named on</w:t>
            </w:r>
            <w:r>
              <w:rPr>
                <w:bCs/>
                <w:i/>
                <w:sz w:val="24"/>
                <w:szCs w:val="24"/>
                <w:lang w:val="sr-Latn-CS"/>
              </w:rPr>
              <w:t xml:space="preserve"> the certificate</w:t>
            </w:r>
            <w:r w:rsidR="004D7222">
              <w:rPr>
                <w:bCs/>
                <w:i/>
                <w:sz w:val="24"/>
                <w:szCs w:val="24"/>
                <w:lang w:val="sr-Latn-CS"/>
              </w:rPr>
              <w:t>.</w:t>
            </w:r>
            <w:r>
              <w:rPr>
                <w:bCs/>
                <w:i/>
                <w:sz w:val="24"/>
                <w:szCs w:val="24"/>
                <w:lang w:val="sr-Latn-CS"/>
              </w:rPr>
              <w:t xml:space="preserve"> </w:t>
            </w:r>
          </w:p>
        </w:tc>
      </w:tr>
    </w:tbl>
    <w:p w:rsidR="009963F1" w:rsidRDefault="00836154" w:rsidP="00836154">
      <w:pPr>
        <w:pStyle w:val="NoSpacing"/>
        <w:rPr>
          <w:bCs/>
          <w:sz w:val="24"/>
          <w:szCs w:val="24"/>
          <w:lang w:val="sr-Latn-CS"/>
        </w:rPr>
      </w:pPr>
      <w:r>
        <w:rPr>
          <w:bCs/>
          <w:sz w:val="24"/>
          <w:szCs w:val="24"/>
        </w:rPr>
        <w:t xml:space="preserve"> </w:t>
      </w: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963F1" w:rsidRDefault="009963F1" w:rsidP="00836154">
      <w:pPr>
        <w:pStyle w:val="NoSpacing"/>
        <w:rPr>
          <w:bCs/>
          <w:sz w:val="24"/>
          <w:szCs w:val="24"/>
          <w:lang w:val="sr-Latn-CS"/>
        </w:rPr>
      </w:pPr>
    </w:p>
    <w:p w:rsidR="009D5351" w:rsidRDefault="00836154" w:rsidP="00836154">
      <w:pPr>
        <w:pStyle w:val="NoSpacing"/>
        <w:rPr>
          <w:bCs/>
          <w:sz w:val="24"/>
          <w:szCs w:val="24"/>
          <w:lang w:val="sr-Latn-CS"/>
        </w:rPr>
      </w:pPr>
      <w:r>
        <w:rPr>
          <w:bCs/>
          <w:sz w:val="24"/>
          <w:szCs w:val="24"/>
        </w:rPr>
        <w:t xml:space="preserve">  </w:t>
      </w:r>
      <w:r w:rsidR="009963F1">
        <w:rPr>
          <w:bCs/>
          <w:sz w:val="24"/>
          <w:szCs w:val="24"/>
        </w:rPr>
        <w:t>□ x measures for providing</w:t>
      </w:r>
      <w:r w:rsidR="009963F1">
        <w:rPr>
          <w:bCs/>
          <w:sz w:val="24"/>
          <w:szCs w:val="24"/>
          <w:lang w:val="sr-Latn-CS"/>
        </w:rPr>
        <w:t xml:space="preserve"> environment system protection:</w:t>
      </w:r>
    </w:p>
    <w:p w:rsidR="009963F1" w:rsidRDefault="009963F1" w:rsidP="00836154">
      <w:pPr>
        <w:pStyle w:val="NoSpacing"/>
        <w:rPr>
          <w:bCs/>
          <w:sz w:val="24"/>
          <w:szCs w:val="24"/>
          <w:lang w:val="sr-Latn-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0"/>
      </w:tblGrid>
      <w:tr w:rsidR="009963F1" w:rsidTr="000E1845">
        <w:tblPrEx>
          <w:tblCellMar>
            <w:top w:w="0" w:type="dxa"/>
            <w:bottom w:w="0" w:type="dxa"/>
          </w:tblCellMar>
        </w:tblPrEx>
        <w:trPr>
          <w:trHeight w:val="2063"/>
        </w:trPr>
        <w:tc>
          <w:tcPr>
            <w:tcW w:w="9300" w:type="dxa"/>
          </w:tcPr>
          <w:p w:rsidR="009963F1" w:rsidRDefault="00C405C3" w:rsidP="005F71BD">
            <w:pPr>
              <w:pStyle w:val="NoSpacing"/>
              <w:ind w:left="-45"/>
              <w:jc w:val="both"/>
              <w:rPr>
                <w:b/>
                <w:bCs/>
                <w:sz w:val="24"/>
                <w:szCs w:val="24"/>
                <w:lang w:val="sr-Latn-CS"/>
              </w:rPr>
            </w:pPr>
            <w:r>
              <w:rPr>
                <w:b/>
                <w:bCs/>
                <w:sz w:val="24"/>
                <w:szCs w:val="24"/>
                <w:lang w:val="sr-Latn-CS"/>
              </w:rPr>
              <w:t>ISO 14001</w:t>
            </w:r>
            <w:r w:rsidR="009963F1">
              <w:rPr>
                <w:b/>
                <w:bCs/>
                <w:sz w:val="24"/>
                <w:szCs w:val="24"/>
                <w:lang w:val="sr-Latn-CS"/>
              </w:rPr>
              <w:t>:2015</w:t>
            </w:r>
          </w:p>
          <w:p w:rsidR="007B0A8F" w:rsidRDefault="009963F1" w:rsidP="005F71BD">
            <w:pPr>
              <w:pStyle w:val="NoSpacing"/>
              <w:ind w:left="-45"/>
              <w:jc w:val="both"/>
              <w:rPr>
                <w:bCs/>
                <w:i/>
                <w:sz w:val="24"/>
                <w:szCs w:val="24"/>
                <w:lang w:val="sr-Latn-CS"/>
              </w:rPr>
            </w:pPr>
            <w:r>
              <w:rPr>
                <w:bCs/>
                <w:i/>
                <w:sz w:val="24"/>
                <w:szCs w:val="24"/>
                <w:lang w:val="sr-Latn-CS"/>
              </w:rPr>
              <w:t>Bidder is obliged to submit the copy o</w:t>
            </w:r>
            <w:r w:rsidR="00C405C3">
              <w:rPr>
                <w:bCs/>
                <w:i/>
                <w:sz w:val="24"/>
                <w:szCs w:val="24"/>
                <w:lang w:val="sr-Latn-CS"/>
              </w:rPr>
              <w:t>f the valid certificate ISO:1400</w:t>
            </w:r>
            <w:r>
              <w:rPr>
                <w:bCs/>
                <w:i/>
                <w:sz w:val="24"/>
                <w:szCs w:val="24"/>
                <w:lang w:val="sr-Latn-CS"/>
              </w:rPr>
              <w:t>1:2015as the proof that it meets the requests, i.e. operates in compliance with the requests of the international s</w:t>
            </w:r>
            <w:r w:rsidR="002B4DD3">
              <w:rPr>
                <w:bCs/>
                <w:i/>
                <w:sz w:val="24"/>
                <w:szCs w:val="24"/>
                <w:lang w:val="sr-Latn-CS"/>
              </w:rPr>
              <w:t>tandard for environment</w:t>
            </w:r>
            <w:r>
              <w:rPr>
                <w:bCs/>
                <w:i/>
                <w:sz w:val="24"/>
                <w:szCs w:val="24"/>
                <w:lang w:val="sr-Latn-CS"/>
              </w:rPr>
              <w:t xml:space="preserve"> management</w:t>
            </w:r>
            <w:r w:rsidR="002B4DD3">
              <w:rPr>
                <w:bCs/>
                <w:i/>
                <w:sz w:val="24"/>
                <w:szCs w:val="24"/>
                <w:lang w:val="sr-Latn-CS"/>
              </w:rPr>
              <w:t xml:space="preserve"> system</w:t>
            </w:r>
            <w:r>
              <w:rPr>
                <w:bCs/>
                <w:i/>
                <w:sz w:val="24"/>
                <w:szCs w:val="24"/>
                <w:lang w:val="sr-Latn-CS"/>
              </w:rPr>
              <w:t xml:space="preserve"> in the business organisation</w:t>
            </w:r>
            <w:r w:rsidR="007B0A8F">
              <w:rPr>
                <w:bCs/>
                <w:i/>
                <w:sz w:val="24"/>
                <w:szCs w:val="24"/>
                <w:lang w:val="sr-Latn-CS"/>
              </w:rPr>
              <w:t>.</w:t>
            </w:r>
          </w:p>
          <w:p w:rsidR="009963F1" w:rsidRPr="004D7222" w:rsidRDefault="009963F1" w:rsidP="00EF4A2B">
            <w:pPr>
              <w:pStyle w:val="NoSpacing"/>
              <w:ind w:left="-45"/>
              <w:jc w:val="both"/>
              <w:rPr>
                <w:bCs/>
                <w:i/>
                <w:sz w:val="24"/>
                <w:szCs w:val="24"/>
                <w:lang w:val="sr-Latn-CS"/>
              </w:rPr>
            </w:pPr>
            <w:r w:rsidRPr="00D07AAC">
              <w:rPr>
                <w:bCs/>
                <w:i/>
                <w:sz w:val="24"/>
                <w:szCs w:val="24"/>
                <w:lang w:val="sr-Latn-CS"/>
              </w:rPr>
              <w:t>In case that Bidder is not</w:t>
            </w:r>
            <w:r w:rsidR="00EF4A2B">
              <w:rPr>
                <w:bCs/>
                <w:i/>
                <w:sz w:val="24"/>
                <w:szCs w:val="24"/>
                <w:lang w:val="sr-Latn-CS"/>
              </w:rPr>
              <w:t xml:space="preserve"> a contractor</w:t>
            </w:r>
            <w:r w:rsidRPr="00D07AAC">
              <w:rPr>
                <w:bCs/>
                <w:i/>
                <w:sz w:val="24"/>
                <w:szCs w:val="24"/>
                <w:lang w:val="sr-Latn-CS"/>
              </w:rPr>
              <w:t>,</w:t>
            </w:r>
            <w:r>
              <w:rPr>
                <w:bCs/>
                <w:i/>
                <w:sz w:val="24"/>
                <w:szCs w:val="24"/>
                <w:lang w:val="sr-Latn-CS"/>
              </w:rPr>
              <w:t>it is obliged to del</w:t>
            </w:r>
            <w:r w:rsidR="00EF4A2B">
              <w:rPr>
                <w:bCs/>
                <w:i/>
                <w:sz w:val="24"/>
                <w:szCs w:val="24"/>
                <w:lang w:val="sr-Latn-CS"/>
              </w:rPr>
              <w:t>iver the valid certificate ISO 14</w:t>
            </w:r>
            <w:r>
              <w:rPr>
                <w:bCs/>
                <w:i/>
                <w:sz w:val="24"/>
                <w:szCs w:val="24"/>
                <w:lang w:val="sr-Latn-CS"/>
              </w:rPr>
              <w:t>001:2015 of the</w:t>
            </w:r>
            <w:r w:rsidR="00EF4A2B">
              <w:rPr>
                <w:bCs/>
                <w:i/>
                <w:sz w:val="24"/>
                <w:szCs w:val="24"/>
                <w:lang w:val="sr-Latn-CS"/>
              </w:rPr>
              <w:t xml:space="preserve"> contractor </w:t>
            </w:r>
            <w:r>
              <w:rPr>
                <w:bCs/>
                <w:i/>
                <w:sz w:val="24"/>
                <w:szCs w:val="24"/>
                <w:lang w:val="sr-Latn-CS"/>
              </w:rPr>
              <w:t>which is the subject of its bid</w:t>
            </w:r>
            <w:r w:rsidR="00EF4A2B">
              <w:rPr>
                <w:bCs/>
                <w:i/>
                <w:sz w:val="24"/>
                <w:szCs w:val="24"/>
                <w:lang w:val="sr-Latn-CS"/>
              </w:rPr>
              <w:t>,</w:t>
            </w:r>
            <w:r>
              <w:rPr>
                <w:bCs/>
                <w:i/>
                <w:sz w:val="24"/>
                <w:szCs w:val="24"/>
                <w:lang w:val="sr-Latn-CS"/>
              </w:rPr>
              <w:t xml:space="preserve"> as well as the proof that it is in the contractual relation with the partner firm, named on the certificate. </w:t>
            </w:r>
          </w:p>
        </w:tc>
      </w:tr>
    </w:tbl>
    <w:p w:rsidR="00CA1B6B" w:rsidRPr="00F34668" w:rsidRDefault="00CA1B6B" w:rsidP="00CA1B6B">
      <w:pPr>
        <w:jc w:val="both"/>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x</w:t>
      </w:r>
      <w:r w:rsidRPr="00F34668">
        <w:rPr>
          <w:rFonts w:ascii="Times New Roman" w:hAnsi="Times New Roman" w:cs="Times New Roman"/>
          <w:bCs/>
          <w:sz w:val="24"/>
          <w:szCs w:val="24"/>
        </w:rPr>
        <w:t xml:space="preserve">  Samples</w:t>
      </w:r>
      <w:proofErr w:type="gramEnd"/>
      <w:r w:rsidRPr="00F34668">
        <w:rPr>
          <w:rFonts w:ascii="Times New Roman" w:hAnsi="Times New Roman" w:cs="Times New Roman"/>
          <w:bCs/>
          <w:sz w:val="24"/>
          <w:szCs w:val="24"/>
        </w:rPr>
        <w:t>, descriptions, i</w:t>
      </w:r>
      <w:r>
        <w:rPr>
          <w:rFonts w:ascii="Times New Roman" w:hAnsi="Times New Roman" w:cs="Times New Roman"/>
          <w:bCs/>
          <w:sz w:val="24"/>
          <w:szCs w:val="24"/>
        </w:rPr>
        <w:t>.</w:t>
      </w:r>
      <w:r w:rsidRPr="00F34668">
        <w:rPr>
          <w:rFonts w:ascii="Times New Roman" w:hAnsi="Times New Roman" w:cs="Times New Roman"/>
          <w:bCs/>
          <w:sz w:val="24"/>
          <w:szCs w:val="24"/>
        </w:rPr>
        <w:t>e</w:t>
      </w:r>
      <w:r>
        <w:rPr>
          <w:rFonts w:ascii="Times New Roman" w:hAnsi="Times New Roman" w:cs="Times New Roman"/>
          <w:bCs/>
          <w:sz w:val="24"/>
          <w:szCs w:val="24"/>
        </w:rPr>
        <w:t>.</w:t>
      </w:r>
      <w:r w:rsidRPr="00F34668">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5"/>
      </w:tblGrid>
      <w:tr w:rsidR="0014728F" w:rsidTr="001E1185">
        <w:tblPrEx>
          <w:tblCellMar>
            <w:top w:w="0" w:type="dxa"/>
            <w:bottom w:w="0" w:type="dxa"/>
          </w:tblCellMar>
        </w:tblPrEx>
        <w:trPr>
          <w:trHeight w:val="573"/>
        </w:trPr>
        <w:tc>
          <w:tcPr>
            <w:tcW w:w="9405" w:type="dxa"/>
            <w:tcBorders>
              <w:bottom w:val="single" w:sz="4" w:space="0" w:color="auto"/>
            </w:tcBorders>
          </w:tcPr>
          <w:p w:rsidR="0014728F" w:rsidRDefault="001E1185" w:rsidP="0014728F">
            <w:pPr>
              <w:pStyle w:val="NoSpacing"/>
              <w:rPr>
                <w:bCs/>
                <w:i/>
                <w:sz w:val="24"/>
                <w:szCs w:val="24"/>
                <w:lang w:val="sr-Latn-CS"/>
              </w:rPr>
            </w:pPr>
            <w:r>
              <w:rPr>
                <w:bCs/>
                <w:i/>
                <w:sz w:val="24"/>
                <w:szCs w:val="24"/>
                <w:lang w:val="sr-Latn-CS"/>
              </w:rPr>
              <w:t>Technical sheet of the offered goods</w:t>
            </w:r>
          </w:p>
          <w:p w:rsidR="0014728F" w:rsidRPr="001E1185" w:rsidRDefault="001E1185" w:rsidP="0014728F">
            <w:pPr>
              <w:pStyle w:val="NoSpacing"/>
              <w:rPr>
                <w:bCs/>
                <w:i/>
                <w:sz w:val="24"/>
                <w:szCs w:val="24"/>
                <w:lang w:val="sr-Latn-CS"/>
              </w:rPr>
            </w:pPr>
            <w:r>
              <w:rPr>
                <w:bCs/>
                <w:i/>
                <w:sz w:val="24"/>
                <w:szCs w:val="24"/>
                <w:lang w:val="sr-Latn-CS"/>
              </w:rPr>
              <w:t>Manual for handling</w:t>
            </w:r>
          </w:p>
        </w:tc>
      </w:tr>
    </w:tbl>
    <w:p w:rsidR="009D5351" w:rsidRPr="00820B05" w:rsidRDefault="004D7F2B" w:rsidP="00820B05">
      <w:pPr>
        <w:pStyle w:val="NoSpacing"/>
        <w:jc w:val="both"/>
        <w:rPr>
          <w:sz w:val="24"/>
          <w:szCs w:val="24"/>
          <w:lang w:val="sr-Latn-CS"/>
        </w:rPr>
      </w:pPr>
      <w:r>
        <w:rPr>
          <w:bCs/>
          <w:sz w:val="24"/>
          <w:szCs w:val="24"/>
          <w:lang w:val="sr-Latn-CS"/>
        </w:rPr>
        <w:t>□</w:t>
      </w:r>
      <w:r w:rsidR="00280F4C">
        <w:rPr>
          <w:bCs/>
          <w:sz w:val="24"/>
          <w:szCs w:val="24"/>
          <w:lang w:val="sr-Latn-CS"/>
        </w:rPr>
        <w:t xml:space="preserve"> </w:t>
      </w:r>
      <w:r w:rsidR="001B7F0C">
        <w:rPr>
          <w:sz w:val="24"/>
          <w:szCs w:val="24"/>
          <w:lang w:val="sr-Latn-CS"/>
        </w:rPr>
        <w:t xml:space="preserve">x  </w:t>
      </w:r>
      <w:r w:rsidR="001B7F0C">
        <w:rPr>
          <w:sz w:val="24"/>
          <w:szCs w:val="24"/>
        </w:rPr>
        <w:t xml:space="preserve">other certificates, confirmations, issued by the organ or body, responsible for the assessment of the compliance whose competence has been recognized and based on which the </w:t>
      </w:r>
      <w:r w:rsidR="001B7F0C">
        <w:rPr>
          <w:sz w:val="24"/>
          <w:szCs w:val="24"/>
          <w:lang w:val="sr-Latn-CS"/>
        </w:rPr>
        <w:t>compatibility</w:t>
      </w:r>
      <w:r w:rsidR="001B7F0C">
        <w:rPr>
          <w:sz w:val="24"/>
          <w:szCs w:val="24"/>
        </w:rPr>
        <w:t xml:space="preserve"> of the goods has been confirmed by clearly defined referred statement of the proper specifications or standards: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820B05" w:rsidTr="00DA7464">
        <w:tblPrEx>
          <w:tblCellMar>
            <w:top w:w="0" w:type="dxa"/>
            <w:bottom w:w="0" w:type="dxa"/>
          </w:tblCellMar>
        </w:tblPrEx>
        <w:trPr>
          <w:trHeight w:val="725"/>
        </w:trPr>
        <w:tc>
          <w:tcPr>
            <w:tcW w:w="9465" w:type="dxa"/>
          </w:tcPr>
          <w:p w:rsidR="00820B05" w:rsidRDefault="00820B05" w:rsidP="00820B05">
            <w:pPr>
              <w:pStyle w:val="NoSpacing"/>
              <w:ind w:left="15"/>
              <w:rPr>
                <w:bCs/>
                <w:i/>
                <w:sz w:val="24"/>
                <w:szCs w:val="24"/>
                <w:lang w:val="sr-Latn-CS"/>
              </w:rPr>
            </w:pPr>
            <w:r>
              <w:rPr>
                <w:bCs/>
                <w:i/>
                <w:sz w:val="24"/>
                <w:szCs w:val="24"/>
                <w:lang w:val="sr-Latn-CS"/>
              </w:rPr>
              <w:t>Declaration of production compliance with:</w:t>
            </w:r>
          </w:p>
          <w:p w:rsidR="00820B05" w:rsidRDefault="00820B05" w:rsidP="00820B05">
            <w:pPr>
              <w:pStyle w:val="NoSpacing"/>
              <w:ind w:left="15"/>
              <w:rPr>
                <w:bCs/>
                <w:i/>
                <w:sz w:val="24"/>
                <w:szCs w:val="24"/>
                <w:lang w:val="sr-Latn-CS"/>
              </w:rPr>
            </w:pPr>
            <w:r>
              <w:rPr>
                <w:bCs/>
                <w:sz w:val="24"/>
                <w:szCs w:val="24"/>
                <w:lang w:val="sr-Latn-CS"/>
              </w:rPr>
              <w:t xml:space="preserve">- </w:t>
            </w:r>
            <w:r>
              <w:rPr>
                <w:bCs/>
                <w:i/>
                <w:sz w:val="24"/>
                <w:szCs w:val="24"/>
                <w:lang w:val="sr-Latn-CS"/>
              </w:rPr>
              <w:t>Directives 2002/72/EC</w:t>
            </w:r>
          </w:p>
          <w:p w:rsidR="00820B05" w:rsidRPr="00DA7464" w:rsidRDefault="00820B05" w:rsidP="00DA7464">
            <w:pPr>
              <w:pStyle w:val="NoSpacing"/>
              <w:ind w:left="15"/>
              <w:rPr>
                <w:bCs/>
                <w:i/>
                <w:sz w:val="24"/>
                <w:szCs w:val="24"/>
                <w:lang w:val="sr-Latn-CS"/>
              </w:rPr>
            </w:pPr>
            <w:r>
              <w:rPr>
                <w:bCs/>
                <w:i/>
                <w:sz w:val="24"/>
                <w:szCs w:val="24"/>
                <w:lang w:val="sr-Latn-CS"/>
              </w:rPr>
              <w:t>-CE mark and CE declaration on compliance</w:t>
            </w:r>
          </w:p>
        </w:tc>
      </w:tr>
    </w:tbl>
    <w:p w:rsidR="009D5351" w:rsidRPr="009D5351" w:rsidRDefault="009D5351" w:rsidP="00836154">
      <w:pPr>
        <w:pStyle w:val="NoSpacing"/>
        <w:rPr>
          <w:i/>
          <w:sz w:val="24"/>
          <w:szCs w:val="24"/>
          <w:lang w:val="sr-Latn-CS"/>
        </w:rPr>
      </w:pPr>
    </w:p>
    <w:tbl>
      <w:tblPr>
        <w:tblStyle w:val="TableGrid"/>
        <w:tblW w:w="0" w:type="auto"/>
        <w:tblLook w:val="04A0"/>
      </w:tblPr>
      <w:tblGrid>
        <w:gridCol w:w="9576"/>
      </w:tblGrid>
      <w:tr w:rsidR="00836154" w:rsidTr="005F71BD">
        <w:tc>
          <w:tcPr>
            <w:tcW w:w="9576" w:type="dxa"/>
          </w:tcPr>
          <w:p w:rsidR="00836154" w:rsidRPr="00EE28A4" w:rsidRDefault="00836154" w:rsidP="005F71B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836154" w:rsidRDefault="00836154" w:rsidP="00836154">
      <w:pPr>
        <w:spacing w:after="0" w:line="240" w:lineRule="auto"/>
        <w:jc w:val="both"/>
        <w:rPr>
          <w:rFonts w:ascii="Times New Roman" w:hAnsi="Times New Roman" w:cs="Times New Roman"/>
          <w:color w:val="000000"/>
          <w:sz w:val="24"/>
          <w:szCs w:val="24"/>
        </w:rPr>
      </w:pPr>
    </w:p>
    <w:p w:rsidR="00836154" w:rsidRDefault="00FB3B96" w:rsidP="0083615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00836154">
        <w:rPr>
          <w:rFonts w:ascii="Times New Roman" w:hAnsi="Times New Roman" w:cs="Times New Roman"/>
          <w:color w:val="000000"/>
          <w:sz w:val="24"/>
          <w:szCs w:val="24"/>
        </w:rPr>
        <w:t xml:space="preserve">0 days from the day of the public opening of the bids. </w:t>
      </w:r>
    </w:p>
    <w:p w:rsidR="00836154" w:rsidRDefault="00836154" w:rsidP="00836154">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836154" w:rsidTr="005F71BD">
        <w:tc>
          <w:tcPr>
            <w:tcW w:w="9576" w:type="dxa"/>
          </w:tcPr>
          <w:p w:rsidR="00836154" w:rsidRPr="00081B68" w:rsidRDefault="00836154" w:rsidP="005F71B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FB3B96" w:rsidRPr="00A31E7D" w:rsidRDefault="00836154" w:rsidP="00836154">
      <w:pPr>
        <w:spacing w:after="0" w:line="240" w:lineRule="auto"/>
        <w:jc w:val="both"/>
        <w:rPr>
          <w:rFonts w:ascii="Times New Roman" w:hAnsi="Times New Roman" w:cs="Times New Roman"/>
          <w:color w:val="000000"/>
          <w:sz w:val="24"/>
          <w:szCs w:val="24"/>
        </w:rPr>
      </w:pPr>
      <w:r w:rsidRPr="00A31E7D">
        <w:rPr>
          <w:rFonts w:ascii="Times New Roman" w:hAnsi="Times New Roman" w:cs="Times New Roman"/>
          <w:color w:val="000000"/>
          <w:sz w:val="24"/>
          <w:szCs w:val="24"/>
        </w:rPr>
        <w:t>- Time limit for the execution of the Contract</w:t>
      </w:r>
      <w:r w:rsidR="00FB3B96" w:rsidRPr="00A31E7D">
        <w:rPr>
          <w:rFonts w:ascii="Times New Roman" w:hAnsi="Times New Roman" w:cs="Times New Roman"/>
          <w:color w:val="000000"/>
          <w:sz w:val="24"/>
          <w:szCs w:val="24"/>
        </w:rPr>
        <w:t xml:space="preserve"> is 30</w:t>
      </w:r>
      <w:r w:rsidRPr="00A31E7D">
        <w:rPr>
          <w:rFonts w:ascii="Times New Roman" w:hAnsi="Times New Roman" w:cs="Times New Roman"/>
          <w:color w:val="000000"/>
          <w:sz w:val="24"/>
          <w:szCs w:val="24"/>
        </w:rPr>
        <w:t xml:space="preserve"> days</w:t>
      </w:r>
      <w:r w:rsidR="00FB3B96" w:rsidRPr="00A31E7D">
        <w:rPr>
          <w:rFonts w:ascii="Times New Roman" w:hAnsi="Times New Roman" w:cs="Times New Roman"/>
          <w:color w:val="000000"/>
          <w:sz w:val="24"/>
          <w:szCs w:val="24"/>
        </w:rPr>
        <w:t>, at the latest</w:t>
      </w:r>
    </w:p>
    <w:p w:rsidR="00FB3B96" w:rsidRPr="00A31E7D" w:rsidRDefault="00FB3B96" w:rsidP="00836154">
      <w:pPr>
        <w:spacing w:after="0" w:line="240" w:lineRule="auto"/>
        <w:jc w:val="both"/>
        <w:rPr>
          <w:rFonts w:ascii="Times New Roman" w:hAnsi="Times New Roman" w:cs="Times New Roman"/>
          <w:color w:val="000000"/>
          <w:sz w:val="24"/>
          <w:szCs w:val="24"/>
        </w:rPr>
      </w:pPr>
      <w:r w:rsidRPr="00A31E7D">
        <w:rPr>
          <w:rFonts w:ascii="Times New Roman" w:hAnsi="Times New Roman" w:cs="Times New Roman"/>
          <w:color w:val="000000"/>
          <w:sz w:val="24"/>
          <w:szCs w:val="24"/>
        </w:rPr>
        <w:t>-Time limit for delivery, installation and commissioning: 01.08.2026</w:t>
      </w:r>
    </w:p>
    <w:p w:rsidR="00FB3B96" w:rsidRPr="00A31E7D" w:rsidRDefault="00FB3B96" w:rsidP="00836154">
      <w:pPr>
        <w:spacing w:after="0" w:line="240" w:lineRule="auto"/>
        <w:jc w:val="both"/>
        <w:rPr>
          <w:rFonts w:ascii="Times New Roman" w:hAnsi="Times New Roman" w:cs="Times New Roman"/>
          <w:color w:val="000000"/>
          <w:sz w:val="24"/>
          <w:szCs w:val="24"/>
        </w:rPr>
      </w:pPr>
      <w:r w:rsidRPr="00A31E7D">
        <w:rPr>
          <w:rFonts w:ascii="Times New Roman" w:hAnsi="Times New Roman" w:cs="Times New Roman"/>
          <w:color w:val="000000"/>
          <w:sz w:val="24"/>
          <w:szCs w:val="24"/>
        </w:rPr>
        <w:t xml:space="preserve">-Place for the execution of the Contract: </w:t>
      </w:r>
      <w:r w:rsidR="00CF2EF6" w:rsidRPr="00A31E7D">
        <w:rPr>
          <w:rFonts w:ascii="Times New Roman" w:hAnsi="Times New Roman" w:cs="Times New Roman"/>
          <w:color w:val="000000"/>
          <w:sz w:val="24"/>
          <w:szCs w:val="24"/>
        </w:rPr>
        <w:t xml:space="preserve">Procurer’s warehouse, </w:t>
      </w:r>
      <w:proofErr w:type="spellStart"/>
      <w:r w:rsidR="00CF2EF6" w:rsidRPr="00A31E7D">
        <w:rPr>
          <w:rFonts w:ascii="Times New Roman" w:hAnsi="Times New Roman" w:cs="Times New Roman"/>
          <w:color w:val="000000"/>
          <w:sz w:val="24"/>
          <w:szCs w:val="24"/>
        </w:rPr>
        <w:t>Podgorica</w:t>
      </w:r>
      <w:proofErr w:type="spellEnd"/>
      <w:r w:rsidR="00CF2EF6" w:rsidRPr="00A31E7D">
        <w:rPr>
          <w:rFonts w:ascii="Times New Roman" w:hAnsi="Times New Roman" w:cs="Times New Roman"/>
          <w:color w:val="000000"/>
          <w:sz w:val="24"/>
          <w:szCs w:val="24"/>
        </w:rPr>
        <w:t xml:space="preserve"> </w:t>
      </w:r>
      <w:r w:rsidR="00836154" w:rsidRPr="00A31E7D">
        <w:rPr>
          <w:rFonts w:ascii="Times New Roman" w:hAnsi="Times New Roman" w:cs="Times New Roman"/>
          <w:color w:val="000000"/>
          <w:sz w:val="24"/>
          <w:szCs w:val="24"/>
        </w:rPr>
        <w:t xml:space="preserve">    </w:t>
      </w:r>
    </w:p>
    <w:p w:rsidR="00836154" w:rsidRPr="00A31E7D" w:rsidRDefault="00836154" w:rsidP="00836154">
      <w:pPr>
        <w:spacing w:after="0" w:line="240" w:lineRule="auto"/>
        <w:jc w:val="both"/>
        <w:rPr>
          <w:rFonts w:ascii="Times New Roman" w:hAnsi="Times New Roman" w:cs="Times New Roman"/>
          <w:color w:val="000000"/>
          <w:sz w:val="24"/>
          <w:szCs w:val="24"/>
        </w:rPr>
      </w:pPr>
      <w:r w:rsidRPr="00A31E7D">
        <w:rPr>
          <w:rFonts w:ascii="Times New Roman" w:hAnsi="Times New Roman" w:cs="Times New Roman"/>
          <w:color w:val="000000"/>
          <w:sz w:val="24"/>
          <w:szCs w:val="24"/>
        </w:rPr>
        <w:t xml:space="preserve">- Parity DAP </w:t>
      </w:r>
      <w:proofErr w:type="spellStart"/>
      <w:r w:rsidRPr="00A31E7D">
        <w:rPr>
          <w:rFonts w:ascii="Times New Roman" w:hAnsi="Times New Roman" w:cs="Times New Roman"/>
          <w:color w:val="000000"/>
          <w:sz w:val="24"/>
          <w:szCs w:val="24"/>
        </w:rPr>
        <w:t>Podgorica</w:t>
      </w:r>
      <w:proofErr w:type="spellEnd"/>
      <w:r w:rsidRPr="00A31E7D">
        <w:rPr>
          <w:rFonts w:ascii="Times New Roman" w:hAnsi="Times New Roman" w:cs="Times New Roman"/>
          <w:color w:val="000000"/>
          <w:sz w:val="24"/>
          <w:szCs w:val="24"/>
        </w:rPr>
        <w:t xml:space="preserve"> (</w:t>
      </w:r>
      <w:proofErr w:type="spellStart"/>
      <w:r w:rsidRPr="00A31E7D">
        <w:rPr>
          <w:rFonts w:ascii="Times New Roman" w:hAnsi="Times New Roman" w:cs="Times New Roman"/>
          <w:color w:val="000000"/>
          <w:sz w:val="24"/>
          <w:szCs w:val="24"/>
        </w:rPr>
        <w:t>Incoterms</w:t>
      </w:r>
      <w:proofErr w:type="spellEnd"/>
      <w:r w:rsidRPr="00A31E7D">
        <w:rPr>
          <w:rFonts w:ascii="Times New Roman" w:hAnsi="Times New Roman" w:cs="Times New Roman"/>
          <w:color w:val="000000"/>
          <w:sz w:val="24"/>
          <w:szCs w:val="24"/>
        </w:rPr>
        <w:t xml:space="preserve"> 2020)</w:t>
      </w:r>
    </w:p>
    <w:p w:rsidR="00836154" w:rsidRPr="00E135F3" w:rsidRDefault="00836154" w:rsidP="00836154">
      <w:pPr>
        <w:spacing w:after="0" w:line="240" w:lineRule="auto"/>
        <w:jc w:val="both"/>
        <w:rPr>
          <w:rFonts w:ascii="Times New Roman" w:hAnsi="Times New Roman" w:cs="Times New Roman"/>
          <w:b/>
          <w:color w:val="000000"/>
          <w:sz w:val="24"/>
          <w:szCs w:val="24"/>
        </w:rPr>
      </w:pPr>
    </w:p>
    <w:tbl>
      <w:tblPr>
        <w:tblW w:w="972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836154" w:rsidTr="005F71BD">
        <w:trPr>
          <w:trHeight w:val="300"/>
        </w:trPr>
        <w:tc>
          <w:tcPr>
            <w:tcW w:w="9720" w:type="dxa"/>
          </w:tcPr>
          <w:p w:rsidR="00836154" w:rsidRPr="00E94BC0" w:rsidRDefault="00836154" w:rsidP="005F71BD">
            <w:pPr>
              <w:spacing w:after="0" w:line="240" w:lineRule="auto"/>
              <w:ind w:left="30"/>
              <w:jc w:val="both"/>
              <w:rPr>
                <w:rFonts w:ascii="Times New Roman" w:hAnsi="Times New Roman" w:cs="Times New Roman"/>
                <w:b/>
                <w:color w:val="000000"/>
                <w:sz w:val="24"/>
                <w:szCs w:val="24"/>
              </w:rPr>
            </w:pPr>
            <w:r w:rsidRPr="00E94BC0">
              <w:rPr>
                <w:rFonts w:ascii="Times New Roman" w:hAnsi="Times New Roman" w:cs="Times New Roman"/>
                <w:b/>
                <w:color w:val="000000"/>
                <w:sz w:val="24"/>
                <w:szCs w:val="24"/>
              </w:rPr>
              <w:t xml:space="preserve">VII </w:t>
            </w:r>
            <w:r w:rsidR="00332C99">
              <w:rPr>
                <w:rFonts w:ascii="Times New Roman" w:hAnsi="Times New Roman" w:cs="Times New Roman"/>
                <w:b/>
                <w:color w:val="000000"/>
                <w:sz w:val="24"/>
                <w:szCs w:val="24"/>
              </w:rPr>
              <w:t>Language of the Bid</w:t>
            </w:r>
          </w:p>
        </w:tc>
      </w:tr>
    </w:tbl>
    <w:p w:rsidR="004D4F65" w:rsidRDefault="004D4F65" w:rsidP="00836154">
      <w:pPr>
        <w:spacing w:after="0" w:line="240" w:lineRule="auto"/>
        <w:jc w:val="both"/>
        <w:rPr>
          <w:rFonts w:ascii="Times New Roman" w:hAnsi="Times New Roman" w:cs="Times New Roman"/>
          <w:b/>
          <w:color w:val="000000"/>
          <w:sz w:val="24"/>
          <w:szCs w:val="24"/>
        </w:rPr>
      </w:pPr>
    </w:p>
    <w:p w:rsidR="00E43B7A" w:rsidRDefault="00E43B7A" w:rsidP="00E43B7A">
      <w:pPr>
        <w:pStyle w:val="NoSpacing"/>
        <w:jc w:val="both"/>
        <w:rPr>
          <w:sz w:val="24"/>
          <w:szCs w:val="24"/>
        </w:rPr>
      </w:pPr>
      <w:r>
        <w:rPr>
          <w:color w:val="000000"/>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E43B7A" w:rsidRDefault="00E43B7A" w:rsidP="00E43B7A">
      <w:pPr>
        <w:pStyle w:val="NoSpacing"/>
        <w:jc w:val="both"/>
        <w:rPr>
          <w:sz w:val="24"/>
          <w:szCs w:val="24"/>
          <w:lang w:val="sr-Latn-CS"/>
        </w:rPr>
      </w:pPr>
      <w:r>
        <w:rPr>
          <w:sz w:val="24"/>
          <w:szCs w:val="24"/>
        </w:rPr>
        <w:t xml:space="preserve">     the Constitution and Law</w:t>
      </w:r>
      <w:r w:rsidRPr="007B7CF9">
        <w:rPr>
          <w:sz w:val="24"/>
          <w:szCs w:val="24"/>
        </w:rPr>
        <w:t xml:space="preserve"> </w:t>
      </w:r>
    </w:p>
    <w:p w:rsidR="00844709" w:rsidRPr="00844709" w:rsidRDefault="00844709" w:rsidP="00E43B7A">
      <w:pPr>
        <w:pStyle w:val="NoSpacing"/>
        <w:jc w:val="both"/>
        <w:rPr>
          <w:sz w:val="24"/>
          <w:szCs w:val="24"/>
          <w:lang w:val="sr-Latn-CS"/>
        </w:rPr>
      </w:pPr>
      <w:r>
        <w:rPr>
          <w:sz w:val="24"/>
          <w:szCs w:val="24"/>
          <w:lang w:val="sr-Latn-CS"/>
        </w:rPr>
        <w:t>□ the English language</w:t>
      </w:r>
    </w:p>
    <w:p w:rsidR="00E43B7A" w:rsidRDefault="00E43B7A" w:rsidP="00E43B7A">
      <w:pPr>
        <w:pStyle w:val="NoSpacing"/>
        <w:jc w:val="both"/>
        <w:rPr>
          <w:sz w:val="24"/>
          <w:szCs w:val="24"/>
          <w:lang w:val="sr-Latn-CS"/>
        </w:rPr>
      </w:pPr>
    </w:p>
    <w:p w:rsidR="00E43B7A" w:rsidRDefault="00E43B7A" w:rsidP="00E43B7A">
      <w:pPr>
        <w:pStyle w:val="NoSpacing"/>
        <w:jc w:val="both"/>
        <w:rPr>
          <w:sz w:val="24"/>
          <w:szCs w:val="24"/>
          <w:lang w:val="sr-Latn-CS"/>
        </w:rPr>
      </w:pPr>
    </w:p>
    <w:p w:rsidR="00E43B7A" w:rsidRDefault="00E43B7A" w:rsidP="00E43B7A">
      <w:pPr>
        <w:pStyle w:val="NoSpacing"/>
        <w:jc w:val="both"/>
        <w:rPr>
          <w:sz w:val="24"/>
          <w:szCs w:val="24"/>
          <w:lang w:val="sr-Latn-CS"/>
        </w:rPr>
      </w:pPr>
    </w:p>
    <w:p w:rsidR="004D4F65" w:rsidRDefault="004D4F65" w:rsidP="00836154">
      <w:pPr>
        <w:spacing w:after="0" w:line="240" w:lineRule="auto"/>
        <w:jc w:val="both"/>
        <w:rPr>
          <w:rFonts w:ascii="Times New Roman" w:hAnsi="Times New Roman" w:cs="Times New Roman"/>
          <w:color w:val="000000"/>
          <w:sz w:val="24"/>
          <w:szCs w:val="24"/>
        </w:rPr>
      </w:pPr>
    </w:p>
    <w:p w:rsidR="004D4F65" w:rsidRDefault="004D4F65" w:rsidP="00836154">
      <w:pPr>
        <w:spacing w:after="0" w:line="240" w:lineRule="auto"/>
        <w:jc w:val="both"/>
        <w:rPr>
          <w:rFonts w:ascii="Times New Roman" w:hAnsi="Times New Roman" w:cs="Times New Roman"/>
          <w:color w:val="000000"/>
          <w:sz w:val="24"/>
          <w:szCs w:val="24"/>
        </w:rPr>
      </w:pPr>
    </w:p>
    <w:p w:rsidR="004D4F65" w:rsidRDefault="004D4F65" w:rsidP="00836154">
      <w:pPr>
        <w:spacing w:after="0" w:line="240" w:lineRule="auto"/>
        <w:jc w:val="both"/>
        <w:rPr>
          <w:rFonts w:ascii="Times New Roman" w:hAnsi="Times New Roman" w:cs="Times New Roman"/>
          <w:color w:val="000000"/>
          <w:sz w:val="24"/>
          <w:szCs w:val="24"/>
        </w:rPr>
      </w:pPr>
    </w:p>
    <w:p w:rsidR="004D4F65" w:rsidRDefault="004D4F65" w:rsidP="00836154">
      <w:pPr>
        <w:spacing w:after="0" w:line="240" w:lineRule="auto"/>
        <w:jc w:val="both"/>
        <w:rPr>
          <w:rFonts w:ascii="Times New Roman" w:hAnsi="Times New Roman" w:cs="Times New Roman"/>
          <w:color w:val="000000"/>
          <w:sz w:val="24"/>
          <w:szCs w:val="24"/>
        </w:rPr>
      </w:pPr>
    </w:p>
    <w:p w:rsidR="004D4F65" w:rsidRDefault="004D4F65" w:rsidP="00836154">
      <w:pPr>
        <w:spacing w:after="0" w:line="240" w:lineRule="auto"/>
        <w:jc w:val="both"/>
        <w:rPr>
          <w:rFonts w:ascii="Times New Roman" w:hAnsi="Times New Roman" w:cs="Times New Roman"/>
          <w:color w:val="000000"/>
          <w:sz w:val="24"/>
          <w:szCs w:val="24"/>
        </w:rPr>
      </w:pPr>
    </w:p>
    <w:p w:rsidR="00836154" w:rsidRPr="005259CA" w:rsidRDefault="00836154" w:rsidP="0083615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36154" w:rsidRPr="000809E0" w:rsidRDefault="00836154" w:rsidP="00836154">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836154" w:rsidRPr="007B7CF9" w:rsidTr="005F71BD">
        <w:trPr>
          <w:trHeight w:val="236"/>
        </w:trPr>
        <w:tc>
          <w:tcPr>
            <w:tcW w:w="9576" w:type="dxa"/>
          </w:tcPr>
          <w:p w:rsidR="00836154" w:rsidRPr="00F17E58" w:rsidRDefault="00836154" w:rsidP="005F71BD">
            <w:pPr>
              <w:pStyle w:val="NoSpacing"/>
              <w:jc w:val="both"/>
              <w:rPr>
                <w:b/>
                <w:sz w:val="24"/>
                <w:szCs w:val="24"/>
                <w:lang w:val="sr-Latn-CS"/>
              </w:rPr>
            </w:pPr>
            <w:r>
              <w:rPr>
                <w:b/>
                <w:sz w:val="24"/>
                <w:szCs w:val="24"/>
              </w:rPr>
              <w:t xml:space="preserve">VIII  </w:t>
            </w:r>
            <w:r>
              <w:rPr>
                <w:b/>
                <w:sz w:val="24"/>
                <w:szCs w:val="24"/>
                <w:lang w:val="sr-Latn-CS"/>
              </w:rPr>
              <w:t>Criteria for the select</w:t>
            </w:r>
            <w:r w:rsidR="00B46902">
              <w:rPr>
                <w:b/>
                <w:sz w:val="24"/>
                <w:szCs w:val="24"/>
                <w:lang w:val="sr-Latn-CS"/>
              </w:rPr>
              <w:t>ion of the most favourable bid</w:t>
            </w:r>
          </w:p>
        </w:tc>
      </w:tr>
    </w:tbl>
    <w:p w:rsidR="00836154" w:rsidRDefault="00836154" w:rsidP="00836154">
      <w:pPr>
        <w:pStyle w:val="NoSpacing"/>
        <w:jc w:val="both"/>
        <w:rPr>
          <w:b/>
          <w:sz w:val="24"/>
          <w:szCs w:val="24"/>
          <w:lang w:val="sr-Latn-CS"/>
        </w:rPr>
      </w:pPr>
    </w:p>
    <w:p w:rsidR="00836154" w:rsidRDefault="00836154" w:rsidP="00836154">
      <w:pPr>
        <w:pStyle w:val="NoSpacing"/>
        <w:jc w:val="both"/>
        <w:rPr>
          <w:sz w:val="24"/>
          <w:szCs w:val="24"/>
          <w:lang w:val="sr-Latn-CS"/>
        </w:rPr>
      </w:pPr>
      <w:r>
        <w:rPr>
          <w:sz w:val="24"/>
          <w:szCs w:val="24"/>
          <w:lang w:val="sr-Latn-CS"/>
        </w:rPr>
        <w:t>Criteria for the select</w:t>
      </w:r>
      <w:r w:rsidR="00B46902">
        <w:rPr>
          <w:sz w:val="24"/>
          <w:szCs w:val="24"/>
          <w:lang w:val="sr-Latn-CS"/>
        </w:rPr>
        <w:t>ion of the most favourable bid</w:t>
      </w:r>
      <w:r>
        <w:rPr>
          <w:sz w:val="24"/>
          <w:szCs w:val="24"/>
          <w:lang w:val="sr-Latn-CS"/>
        </w:rPr>
        <w:t xml:space="preserve"> is:</w:t>
      </w: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r>
        <w:rPr>
          <w:sz w:val="24"/>
          <w:szCs w:val="24"/>
          <w:lang w:val="sr-Latn-CS"/>
        </w:rPr>
        <w:t xml:space="preserve">x the lowest offered price                                                            </w:t>
      </w:r>
      <w:r w:rsidR="00332175">
        <w:rPr>
          <w:sz w:val="24"/>
          <w:szCs w:val="24"/>
          <w:lang w:val="sr-Latn-CS"/>
        </w:rPr>
        <w:t xml:space="preserve">               </w:t>
      </w:r>
      <w:r>
        <w:rPr>
          <w:sz w:val="24"/>
          <w:szCs w:val="24"/>
          <w:lang w:val="sr-Latn-CS"/>
        </w:rPr>
        <w:t xml:space="preserve"> number of points:  100</w:t>
      </w:r>
    </w:p>
    <w:p w:rsidR="00202A35" w:rsidRDefault="00202A35" w:rsidP="00836154">
      <w:pPr>
        <w:pStyle w:val="NoSpacing"/>
        <w:jc w:val="both"/>
        <w:rPr>
          <w:sz w:val="24"/>
          <w:szCs w:val="24"/>
          <w:lang w:val="sr-Latn-CS"/>
        </w:rPr>
      </w:pPr>
    </w:p>
    <w:p w:rsidR="00836154" w:rsidRPr="00947614" w:rsidRDefault="00836154" w:rsidP="00836154">
      <w:pPr>
        <w:pStyle w:val="NoSpacing"/>
        <w:jc w:val="both"/>
        <w:rPr>
          <w:sz w:val="24"/>
          <w:szCs w:val="24"/>
          <w:lang w:val="en-US"/>
        </w:rPr>
      </w:pPr>
      <w:r w:rsidRPr="00333490">
        <w:rPr>
          <w:sz w:val="24"/>
          <w:szCs w:val="24"/>
          <w:lang w:val="en-US"/>
        </w:rPr>
        <w:t>Criteria shall be calculated based on the formula: C lowest price /C offered price * number of points</w:t>
      </w:r>
      <w:r>
        <w:rPr>
          <w:sz w:val="24"/>
          <w:szCs w:val="24"/>
          <w:lang w:val="en-US"/>
        </w:rPr>
        <w:t>.</w:t>
      </w:r>
    </w:p>
    <w:p w:rsidR="00836154" w:rsidRPr="009424EC" w:rsidRDefault="00836154" w:rsidP="00836154">
      <w:pPr>
        <w:pStyle w:val="NoSpacing"/>
        <w:jc w:val="both"/>
        <w:rPr>
          <w:sz w:val="24"/>
          <w:szCs w:val="24"/>
          <w:lang w:val="sr-Latn-CS"/>
        </w:rPr>
      </w:pPr>
    </w:p>
    <w:p w:rsidR="00836154" w:rsidRPr="00591559" w:rsidRDefault="00836154" w:rsidP="00836154">
      <w:pPr>
        <w:pStyle w:val="NoSpacing"/>
        <w:jc w:val="both"/>
        <w:rPr>
          <w:sz w:val="24"/>
          <w:szCs w:val="24"/>
        </w:rPr>
      </w:pPr>
    </w:p>
    <w:tbl>
      <w:tblPr>
        <w:tblStyle w:val="TableGrid"/>
        <w:tblW w:w="0" w:type="auto"/>
        <w:tblLook w:val="04A0"/>
      </w:tblPr>
      <w:tblGrid>
        <w:gridCol w:w="9576"/>
      </w:tblGrid>
      <w:tr w:rsidR="00836154" w:rsidRPr="007B7CF9" w:rsidTr="005F71BD">
        <w:tc>
          <w:tcPr>
            <w:tcW w:w="9576" w:type="dxa"/>
          </w:tcPr>
          <w:p w:rsidR="00836154" w:rsidRPr="007B7CF9" w:rsidRDefault="00836154" w:rsidP="005F71BD">
            <w:pPr>
              <w:pStyle w:val="NoSpacing"/>
              <w:jc w:val="both"/>
              <w:rPr>
                <w:b/>
                <w:sz w:val="24"/>
                <w:szCs w:val="24"/>
              </w:rPr>
            </w:pPr>
            <w:r>
              <w:rPr>
                <w:b/>
                <w:sz w:val="24"/>
                <w:szCs w:val="24"/>
                <w:lang w:val="sr-Latn-CS"/>
              </w:rPr>
              <w:t>I</w:t>
            </w:r>
            <w:r w:rsidR="00C70EF0">
              <w:rPr>
                <w:b/>
                <w:sz w:val="24"/>
                <w:szCs w:val="24"/>
                <w:lang w:val="sr-Latn-CS"/>
              </w:rPr>
              <w:t>X</w:t>
            </w:r>
            <w:r>
              <w:rPr>
                <w:b/>
                <w:sz w:val="24"/>
                <w:szCs w:val="24"/>
              </w:rPr>
              <w:t xml:space="preserve"> </w:t>
            </w:r>
            <w:r w:rsidR="0037520E">
              <w:rPr>
                <w:b/>
                <w:sz w:val="24"/>
                <w:szCs w:val="24"/>
              </w:rPr>
              <w:t xml:space="preserve"> Time</w:t>
            </w:r>
            <w:r w:rsidRPr="007B7CF9">
              <w:rPr>
                <w:b/>
                <w:sz w:val="24"/>
                <w:szCs w:val="24"/>
              </w:rPr>
              <w:t xml:space="preserve"> and place of submitting the bids and  opening of the bids </w:t>
            </w:r>
          </w:p>
        </w:tc>
      </w:tr>
    </w:tbl>
    <w:p w:rsidR="00836154" w:rsidRPr="007B7CF9" w:rsidRDefault="00836154" w:rsidP="00836154">
      <w:pPr>
        <w:pStyle w:val="NoSpacing"/>
        <w:jc w:val="both"/>
        <w:rPr>
          <w:b/>
          <w:sz w:val="24"/>
          <w:szCs w:val="24"/>
        </w:rPr>
      </w:pPr>
    </w:p>
    <w:p w:rsidR="00836154" w:rsidRPr="00B92864" w:rsidRDefault="00836154" w:rsidP="00836154">
      <w:pPr>
        <w:pStyle w:val="NoSpacing"/>
        <w:jc w:val="both"/>
        <w:rPr>
          <w:b/>
          <w:sz w:val="24"/>
          <w:szCs w:val="24"/>
        </w:rPr>
      </w:pPr>
      <w:r w:rsidRPr="007B7CF9">
        <w:rPr>
          <w:sz w:val="24"/>
          <w:szCs w:val="24"/>
        </w:rPr>
        <w:t>The bids shall be submitte</w:t>
      </w:r>
      <w:r w:rsidR="001660B8">
        <w:rPr>
          <w:sz w:val="24"/>
          <w:szCs w:val="24"/>
        </w:rPr>
        <w:t>d on working days from 0</w:t>
      </w:r>
      <w:r w:rsidR="001660B8">
        <w:rPr>
          <w:sz w:val="24"/>
          <w:szCs w:val="24"/>
          <w:lang w:val="sr-Latn-CS"/>
        </w:rPr>
        <w:t>7</w:t>
      </w:r>
      <w:r>
        <w:rPr>
          <w:sz w:val="24"/>
          <w:szCs w:val="24"/>
        </w:rPr>
        <w:t xml:space="preserve">:00  to  14:00  </w:t>
      </w:r>
      <w:r w:rsidRPr="007B7CF9">
        <w:rPr>
          <w:sz w:val="24"/>
          <w:szCs w:val="24"/>
        </w:rPr>
        <w:t xml:space="preserve">hrs, closing </w:t>
      </w:r>
      <w:r>
        <w:rPr>
          <w:sz w:val="24"/>
          <w:szCs w:val="24"/>
        </w:rPr>
        <w:t xml:space="preserve">on the day of </w:t>
      </w:r>
      <w:r w:rsidR="001660B8">
        <w:rPr>
          <w:b/>
          <w:sz w:val="24"/>
          <w:szCs w:val="24"/>
          <w:lang w:val="sr-Latn-CS"/>
        </w:rPr>
        <w:t xml:space="preserve">03.07.2026 </w:t>
      </w:r>
      <w:r w:rsidRPr="00B92864">
        <w:rPr>
          <w:b/>
          <w:sz w:val="24"/>
          <w:szCs w:val="24"/>
        </w:rPr>
        <w:t>at  1</w:t>
      </w:r>
      <w:r w:rsidRPr="00B92864">
        <w:rPr>
          <w:b/>
          <w:sz w:val="24"/>
          <w:szCs w:val="24"/>
          <w:lang w:val="sr-Latn-CS"/>
        </w:rPr>
        <w:t>2</w:t>
      </w:r>
      <w:r w:rsidRPr="00B92864">
        <w:rPr>
          <w:b/>
          <w:sz w:val="24"/>
          <w:szCs w:val="24"/>
        </w:rPr>
        <w:t xml:space="preserve">:00  hrs. </w:t>
      </w:r>
    </w:p>
    <w:p w:rsidR="00836154" w:rsidRPr="007B7CF9" w:rsidRDefault="00836154" w:rsidP="00836154">
      <w:pPr>
        <w:pStyle w:val="NoSpacing"/>
        <w:jc w:val="both"/>
        <w:rPr>
          <w:sz w:val="24"/>
          <w:szCs w:val="24"/>
        </w:rPr>
      </w:pPr>
    </w:p>
    <w:p w:rsidR="00836154" w:rsidRDefault="00836154" w:rsidP="00836154">
      <w:pPr>
        <w:pStyle w:val="NoSpacing"/>
        <w:jc w:val="both"/>
        <w:rPr>
          <w:sz w:val="24"/>
          <w:szCs w:val="24"/>
          <w:lang w:val="sr-Latn-CS"/>
        </w:rPr>
      </w:pPr>
      <w:r w:rsidRPr="007B7CF9">
        <w:rPr>
          <w:sz w:val="24"/>
          <w:szCs w:val="24"/>
        </w:rPr>
        <w:t>The bids may be submitted:</w:t>
      </w:r>
    </w:p>
    <w:p w:rsidR="003700B4" w:rsidRDefault="003700B4" w:rsidP="00836154">
      <w:pPr>
        <w:pStyle w:val="NoSpacing"/>
        <w:jc w:val="both"/>
        <w:rPr>
          <w:sz w:val="24"/>
          <w:szCs w:val="24"/>
          <w:lang w:val="sr-Latn-CS"/>
        </w:rPr>
      </w:pPr>
    </w:p>
    <w:p w:rsidR="00836154" w:rsidRPr="007B7CF9" w:rsidRDefault="00836154" w:rsidP="00836154">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 xml:space="preserve">r’s archive  to the following address: </w:t>
      </w:r>
      <w:r>
        <w:rPr>
          <w:sz w:val="24"/>
          <w:szCs w:val="24"/>
          <w:lang w:val="sr-Latn-CS"/>
        </w:rPr>
        <w:t xml:space="preserve">Bulevar Šarla de Gola </w:t>
      </w:r>
      <w:r w:rsidRPr="007B7CF9">
        <w:rPr>
          <w:sz w:val="24"/>
          <w:szCs w:val="24"/>
        </w:rPr>
        <w:t>No.2, 81 000 Podgorica, Montenegro.</w:t>
      </w:r>
    </w:p>
    <w:p w:rsidR="00836154" w:rsidRDefault="00836154" w:rsidP="00836154">
      <w:pPr>
        <w:pStyle w:val="NoSpacing"/>
        <w:jc w:val="both"/>
        <w:rPr>
          <w:sz w:val="24"/>
          <w:szCs w:val="24"/>
        </w:rPr>
      </w:pPr>
      <w:r w:rsidRPr="007B7CF9">
        <w:rPr>
          <w:sz w:val="24"/>
          <w:szCs w:val="24"/>
        </w:rPr>
        <w:t xml:space="preserve">□x  by registered mail with the advice of receipt to the following address: </w:t>
      </w:r>
      <w:r>
        <w:rPr>
          <w:sz w:val="24"/>
          <w:szCs w:val="24"/>
          <w:lang w:val="sr-Latn-CS"/>
        </w:rPr>
        <w:t xml:space="preserve">Bulevar Šarla de Gola </w:t>
      </w:r>
      <w:r w:rsidRPr="007B7CF9">
        <w:rPr>
          <w:sz w:val="24"/>
          <w:szCs w:val="24"/>
        </w:rPr>
        <w:t>No.2, 81 000 Podgorica, Montenegro.</w:t>
      </w:r>
    </w:p>
    <w:p w:rsidR="00836154" w:rsidRPr="007B7CF9" w:rsidRDefault="00836154" w:rsidP="00836154">
      <w:pPr>
        <w:pStyle w:val="NoSpacing"/>
        <w:jc w:val="both"/>
        <w:rPr>
          <w:sz w:val="24"/>
          <w:szCs w:val="24"/>
        </w:rPr>
      </w:pPr>
    </w:p>
    <w:p w:rsidR="00836154" w:rsidRDefault="00836154" w:rsidP="00836154">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F93531">
        <w:rPr>
          <w:b/>
          <w:sz w:val="24"/>
          <w:szCs w:val="24"/>
          <w:lang w:val="sr-Latn-CS"/>
        </w:rPr>
        <w:t>03.07.</w:t>
      </w:r>
      <w:r w:rsidRPr="00B92864">
        <w:rPr>
          <w:b/>
          <w:sz w:val="24"/>
          <w:szCs w:val="24"/>
        </w:rPr>
        <w:t>20</w:t>
      </w:r>
      <w:r>
        <w:rPr>
          <w:b/>
          <w:sz w:val="24"/>
          <w:szCs w:val="24"/>
          <w:lang w:val="sr-Latn-CS"/>
        </w:rPr>
        <w:t>26</w:t>
      </w:r>
      <w:r>
        <w:rPr>
          <w:sz w:val="24"/>
          <w:szCs w:val="24"/>
        </w:rPr>
        <w:t xml:space="preserve"> </w:t>
      </w:r>
      <w:r>
        <w:rPr>
          <w:b/>
          <w:sz w:val="24"/>
          <w:szCs w:val="24"/>
        </w:rPr>
        <w:t>at 12:</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sidR="00952139">
        <w:rPr>
          <w:sz w:val="24"/>
          <w:szCs w:val="24"/>
          <w:lang w:val="sr-Latn-CS"/>
        </w:rPr>
        <w:t>Podgorica</w:t>
      </w:r>
      <w:r w:rsidRPr="007B7CF9">
        <w:rPr>
          <w:sz w:val="24"/>
          <w:szCs w:val="24"/>
        </w:rPr>
        <w:t>, located</w:t>
      </w:r>
      <w:r w:rsidR="0016473F">
        <w:rPr>
          <w:sz w:val="24"/>
          <w:szCs w:val="24"/>
          <w:lang w:val="sr-Latn-CS"/>
        </w:rPr>
        <w:t xml:space="preserve"> at the address:</w:t>
      </w:r>
      <w:r>
        <w:rPr>
          <w:sz w:val="24"/>
          <w:szCs w:val="24"/>
          <w:lang w:val="sr-Latn-CS"/>
        </w:rPr>
        <w:t xml:space="preserve">Bulevar Šarla de Gola </w:t>
      </w:r>
      <w:r w:rsidRPr="007B7CF9">
        <w:rPr>
          <w:sz w:val="24"/>
          <w:szCs w:val="24"/>
        </w:rPr>
        <w:t xml:space="preserve">, No.2, 81 000 Podgorica, Montenegro. </w:t>
      </w:r>
    </w:p>
    <w:p w:rsidR="00836154" w:rsidRPr="007B7CF9" w:rsidRDefault="00836154" w:rsidP="00836154">
      <w:pPr>
        <w:pStyle w:val="NoSpacing"/>
        <w:jc w:val="both"/>
        <w:rPr>
          <w:sz w:val="24"/>
          <w:szCs w:val="24"/>
        </w:rPr>
      </w:pPr>
    </w:p>
    <w:tbl>
      <w:tblPr>
        <w:tblStyle w:val="TableGrid"/>
        <w:tblW w:w="0" w:type="auto"/>
        <w:tblLook w:val="04A0"/>
      </w:tblPr>
      <w:tblGrid>
        <w:gridCol w:w="9576"/>
      </w:tblGrid>
      <w:tr w:rsidR="00836154" w:rsidRPr="007B7CF9" w:rsidTr="005F71BD">
        <w:tc>
          <w:tcPr>
            <w:tcW w:w="9576" w:type="dxa"/>
          </w:tcPr>
          <w:p w:rsidR="00836154" w:rsidRPr="007B7CF9" w:rsidRDefault="00836154" w:rsidP="005F71BD">
            <w:pPr>
              <w:pStyle w:val="NoSpacing"/>
              <w:jc w:val="both"/>
              <w:rPr>
                <w:b/>
                <w:sz w:val="24"/>
                <w:szCs w:val="24"/>
              </w:rPr>
            </w:pPr>
            <w:r w:rsidRPr="007B7CF9">
              <w:rPr>
                <w:b/>
                <w:sz w:val="24"/>
                <w:szCs w:val="24"/>
              </w:rPr>
              <w:t xml:space="preserve">X  Time limit for bringing a decision on the selection of the most favourable bid </w:t>
            </w:r>
          </w:p>
        </w:tc>
      </w:tr>
    </w:tbl>
    <w:p w:rsidR="00836154" w:rsidRDefault="00836154" w:rsidP="00836154">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Pr>
          <w:b/>
          <w:sz w:val="24"/>
          <w:szCs w:val="24"/>
          <w:lang w:val="sr-Latn-CS"/>
        </w:rPr>
        <w:t>3</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836154" w:rsidRDefault="00836154" w:rsidP="00836154">
      <w:pPr>
        <w:pStyle w:val="NoSpacing"/>
        <w:jc w:val="both"/>
        <w:rPr>
          <w:sz w:val="24"/>
          <w:szCs w:val="24"/>
        </w:rPr>
      </w:pPr>
    </w:p>
    <w:tbl>
      <w:tblPr>
        <w:tblW w:w="97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836154" w:rsidTr="005F71BD">
        <w:trPr>
          <w:trHeight w:val="330"/>
        </w:trPr>
        <w:tc>
          <w:tcPr>
            <w:tcW w:w="9750" w:type="dxa"/>
          </w:tcPr>
          <w:p w:rsidR="00836154" w:rsidRDefault="009134BA" w:rsidP="00EF0FB0">
            <w:pPr>
              <w:pStyle w:val="NoSpacing"/>
              <w:ind w:left="135"/>
              <w:jc w:val="both"/>
              <w:rPr>
                <w:b/>
                <w:sz w:val="24"/>
                <w:szCs w:val="24"/>
              </w:rPr>
            </w:pPr>
            <w:r>
              <w:rPr>
                <w:b/>
                <w:sz w:val="24"/>
                <w:szCs w:val="24"/>
              </w:rPr>
              <w:t>X</w:t>
            </w:r>
            <w:r>
              <w:rPr>
                <w:b/>
                <w:sz w:val="24"/>
                <w:szCs w:val="24"/>
                <w:lang w:val="sr-Latn-CS"/>
              </w:rPr>
              <w:t xml:space="preserve">I  Other data and conditions, relevant for </w:t>
            </w:r>
            <w:r w:rsidR="00F92A81">
              <w:rPr>
                <w:b/>
                <w:sz w:val="24"/>
                <w:szCs w:val="24"/>
                <w:lang w:val="sr-Latn-CS"/>
              </w:rPr>
              <w:t xml:space="preserve">conducting the procurement procedure </w:t>
            </w:r>
            <w:r w:rsidR="00836154">
              <w:rPr>
                <w:b/>
                <w:sz w:val="24"/>
                <w:szCs w:val="24"/>
                <w:lang w:val="sr-Latn-CS"/>
              </w:rPr>
              <w:t xml:space="preserve"> </w:t>
            </w:r>
            <w:r w:rsidR="00836154">
              <w:rPr>
                <w:b/>
                <w:sz w:val="24"/>
                <w:szCs w:val="24"/>
              </w:rPr>
              <w:t xml:space="preserve"> </w:t>
            </w:r>
          </w:p>
        </w:tc>
      </w:tr>
    </w:tbl>
    <w:p w:rsidR="003E4E3D" w:rsidRDefault="003E4E3D" w:rsidP="00836154">
      <w:pPr>
        <w:pStyle w:val="NoSpacing"/>
        <w:jc w:val="both"/>
        <w:rPr>
          <w:b/>
          <w:sz w:val="24"/>
          <w:szCs w:val="24"/>
          <w:lang w:val="sr-Latn-CS"/>
        </w:rPr>
      </w:pPr>
      <w:r>
        <w:rPr>
          <w:b/>
          <w:sz w:val="24"/>
          <w:szCs w:val="24"/>
          <w:lang w:val="sr-Latn-CS"/>
        </w:rPr>
        <w:t>Method of payment:</w:t>
      </w:r>
    </w:p>
    <w:p w:rsidR="003E4E3D" w:rsidRDefault="003E4E3D" w:rsidP="00836154">
      <w:pPr>
        <w:pStyle w:val="NoSpacing"/>
        <w:jc w:val="both"/>
        <w:rPr>
          <w:sz w:val="24"/>
          <w:szCs w:val="24"/>
          <w:lang w:val="sr-Latn-CS"/>
        </w:rPr>
      </w:pPr>
      <w:r>
        <w:rPr>
          <w:b/>
          <w:sz w:val="24"/>
          <w:szCs w:val="24"/>
          <w:lang w:val="sr-Latn-CS"/>
        </w:rPr>
        <w:t xml:space="preserve">              </w:t>
      </w:r>
      <w:r>
        <w:rPr>
          <w:sz w:val="24"/>
          <w:szCs w:val="24"/>
          <w:lang w:val="sr-Latn-CS"/>
        </w:rPr>
        <w:t>Method of payment is:</w:t>
      </w:r>
    </w:p>
    <w:p w:rsidR="003E4E3D" w:rsidRDefault="003E4E3D" w:rsidP="00836154">
      <w:pPr>
        <w:pStyle w:val="NoSpacing"/>
        <w:jc w:val="both"/>
        <w:rPr>
          <w:sz w:val="24"/>
          <w:szCs w:val="24"/>
          <w:lang w:val="sr-Latn-CS"/>
        </w:rPr>
      </w:pPr>
      <w:r>
        <w:rPr>
          <w:sz w:val="24"/>
          <w:szCs w:val="24"/>
          <w:lang w:val="sr-Latn-CS"/>
        </w:rPr>
        <w:t xml:space="preserve">         - 30% upon the conclusion of the Contract</w:t>
      </w:r>
    </w:p>
    <w:p w:rsidR="003E4E3D" w:rsidRPr="003E4E3D" w:rsidRDefault="003E4E3D" w:rsidP="00836154">
      <w:pPr>
        <w:pStyle w:val="NoSpacing"/>
        <w:jc w:val="both"/>
        <w:rPr>
          <w:sz w:val="24"/>
          <w:szCs w:val="24"/>
          <w:lang w:val="sr-Latn-CS"/>
        </w:rPr>
      </w:pPr>
      <w:r>
        <w:rPr>
          <w:sz w:val="24"/>
          <w:szCs w:val="24"/>
          <w:lang w:val="sr-Latn-CS"/>
        </w:rPr>
        <w:t xml:space="preserve">         - 70% until 01.02.2027, at the latest.   </w:t>
      </w:r>
    </w:p>
    <w:p w:rsidR="003E4E3D" w:rsidRPr="003E4E3D" w:rsidRDefault="003E4E3D" w:rsidP="00836154">
      <w:pPr>
        <w:pStyle w:val="NoSpacing"/>
        <w:jc w:val="both"/>
        <w:rPr>
          <w:b/>
          <w:sz w:val="24"/>
          <w:szCs w:val="24"/>
          <w:lang w:val="sr-Latn-CS"/>
        </w:rPr>
      </w:pPr>
      <w:r>
        <w:rPr>
          <w:sz w:val="24"/>
          <w:szCs w:val="24"/>
          <w:lang w:val="sr-Latn-CS"/>
        </w:rPr>
        <w:t xml:space="preserve">□ </w:t>
      </w:r>
      <w:r>
        <w:rPr>
          <w:b/>
          <w:sz w:val="24"/>
          <w:szCs w:val="24"/>
          <w:lang w:val="sr-Latn-CS"/>
        </w:rPr>
        <w:t xml:space="preserve">Means of financial security of the Contract of Procurement </w:t>
      </w:r>
    </w:p>
    <w:p w:rsidR="00836154" w:rsidRDefault="00836154" w:rsidP="00836154">
      <w:pPr>
        <w:pStyle w:val="NoSpacing"/>
        <w:jc w:val="both"/>
        <w:rPr>
          <w:sz w:val="24"/>
          <w:szCs w:val="24"/>
        </w:rPr>
      </w:pPr>
      <w:r>
        <w:rPr>
          <w:sz w:val="24"/>
          <w:szCs w:val="24"/>
        </w:rPr>
        <w:t xml:space="preserve">The bidder, whose bid shall be selected as the most favourable with whom the Contract </w:t>
      </w:r>
      <w:r w:rsidR="00D84CF9">
        <w:rPr>
          <w:sz w:val="24"/>
          <w:szCs w:val="24"/>
        </w:rPr>
        <w:t xml:space="preserve">has been made for </w:t>
      </w:r>
      <w:r w:rsidR="00D84CF9">
        <w:rPr>
          <w:sz w:val="24"/>
          <w:szCs w:val="24"/>
          <w:lang w:val="sr-Latn-CS"/>
        </w:rPr>
        <w:t>such a deal</w:t>
      </w:r>
      <w:r>
        <w:rPr>
          <w:sz w:val="24"/>
          <w:szCs w:val="24"/>
        </w:rPr>
        <w:t>, should deliver to Procurer , prior to the conclusion of the Contract the following:</w:t>
      </w:r>
    </w:p>
    <w:p w:rsidR="00836154" w:rsidRPr="002809F4" w:rsidRDefault="00836154" w:rsidP="00836154">
      <w:pPr>
        <w:pStyle w:val="NoSpacing"/>
        <w:jc w:val="both"/>
        <w:rPr>
          <w:sz w:val="24"/>
          <w:szCs w:val="24"/>
        </w:rPr>
      </w:pPr>
      <w:r>
        <w:rPr>
          <w:sz w:val="24"/>
          <w:szCs w:val="24"/>
        </w:rPr>
        <w:t xml:space="preserve">   -guarantee for good execution of the Contract in the amount of 5% of the Contract value </w:t>
      </w: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Pr="00DC52DF" w:rsidRDefault="00836154" w:rsidP="00836154">
      <w:pPr>
        <w:pStyle w:val="NoSpacing"/>
        <w:jc w:val="both"/>
        <w:rPr>
          <w:sz w:val="24"/>
          <w:szCs w:val="24"/>
          <w:lang w:val="sr-Latn-CS"/>
        </w:rPr>
      </w:pPr>
    </w:p>
    <w:p w:rsidR="00836154" w:rsidRPr="00617098" w:rsidRDefault="00836154" w:rsidP="00836154">
      <w:pPr>
        <w:pStyle w:val="NoSpacing"/>
        <w:jc w:val="both"/>
        <w:rPr>
          <w:sz w:val="28"/>
          <w:szCs w:val="28"/>
          <w:lang w:val="sr-Latn-CS"/>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r w:rsidR="00617098">
        <w:rPr>
          <w:b/>
          <w:sz w:val="28"/>
          <w:szCs w:val="28"/>
          <w:lang w:val="sr-Latn-CS"/>
        </w:rPr>
        <w:t xml:space="preserve">, I.E. </w:t>
      </w:r>
      <w:r w:rsidR="00D201CF">
        <w:rPr>
          <w:b/>
          <w:sz w:val="28"/>
          <w:szCs w:val="28"/>
          <w:lang w:val="sr-Latn-CS"/>
        </w:rPr>
        <w:t>BILL OF MATERIALS</w:t>
      </w:r>
    </w:p>
    <w:p w:rsidR="00F71A27" w:rsidRDefault="00F71A27" w:rsidP="00836154">
      <w:pPr>
        <w:pStyle w:val="NoSpacing"/>
        <w:jc w:val="both"/>
        <w:rPr>
          <w:sz w:val="24"/>
          <w:szCs w:val="24"/>
          <w:lang w:val="sr-Latn-CS"/>
        </w:rPr>
      </w:pPr>
    </w:p>
    <w:tbl>
      <w:tblPr>
        <w:tblW w:w="0" w:type="auto"/>
        <w:jc w:val="center"/>
        <w:tblLayout w:type="fixed"/>
        <w:tblCellMar>
          <w:left w:w="70" w:type="dxa"/>
          <w:right w:w="70" w:type="dxa"/>
        </w:tblCellMar>
        <w:tblLook w:val="04A0"/>
      </w:tblPr>
      <w:tblGrid>
        <w:gridCol w:w="844"/>
        <w:gridCol w:w="2099"/>
        <w:gridCol w:w="5705"/>
        <w:gridCol w:w="1119"/>
        <w:gridCol w:w="1127"/>
      </w:tblGrid>
      <w:tr w:rsidR="00F71A27" w:rsidRPr="00C66A7D" w:rsidTr="005F71BD">
        <w:trPr>
          <w:trHeight w:val="389"/>
          <w:jc w:val="center"/>
        </w:trPr>
        <w:tc>
          <w:tcPr>
            <w:tcW w:w="844" w:type="dxa"/>
            <w:tcBorders>
              <w:top w:val="single" w:sz="8" w:space="0" w:color="000000"/>
              <w:left w:val="single" w:sz="8" w:space="0" w:color="000000"/>
              <w:bottom w:val="single" w:sz="8" w:space="0" w:color="000000"/>
              <w:right w:val="nil"/>
            </w:tcBorders>
            <w:shd w:val="clear" w:color="auto" w:fill="D9D9D9"/>
            <w:vAlign w:val="center"/>
            <w:hideMark/>
          </w:tcPr>
          <w:p w:rsidR="00F71A27" w:rsidRPr="00C66A7D" w:rsidRDefault="004133B2" w:rsidP="004133B2">
            <w:pPr>
              <w:spacing w:after="0" w:line="240" w:lineRule="auto"/>
              <w:jc w:val="both"/>
              <w:rPr>
                <w:rFonts w:ascii="Times New Roman" w:hAnsi="Times New Roman" w:cs="Times New Roman"/>
                <w:b/>
                <w:bCs/>
                <w:color w:val="000000"/>
                <w:kern w:val="2"/>
                <w:sz w:val="24"/>
                <w:szCs w:val="24"/>
                <w:lang w:val="sr-Latn-CS"/>
              </w:rPr>
            </w:pPr>
            <w:r>
              <w:rPr>
                <w:rFonts w:ascii="Times New Roman" w:hAnsi="Times New Roman" w:cs="Times New Roman"/>
                <w:b/>
                <w:bCs/>
                <w:color w:val="000000"/>
                <w:kern w:val="2"/>
                <w:sz w:val="24"/>
                <w:szCs w:val="24"/>
                <w:lang w:val="sr-Latn-CS"/>
              </w:rPr>
              <w:t>Ord.N</w:t>
            </w:r>
          </w:p>
        </w:tc>
        <w:tc>
          <w:tcPr>
            <w:tcW w:w="2099" w:type="dxa"/>
            <w:tcBorders>
              <w:top w:val="single" w:sz="8" w:space="0" w:color="000000"/>
              <w:left w:val="single" w:sz="8" w:space="0" w:color="000000"/>
              <w:bottom w:val="single" w:sz="8" w:space="0" w:color="000000"/>
              <w:right w:val="nil"/>
            </w:tcBorders>
            <w:shd w:val="clear" w:color="auto" w:fill="D9D9D9"/>
            <w:vAlign w:val="center"/>
            <w:hideMark/>
          </w:tcPr>
          <w:p w:rsidR="00F71A27" w:rsidRPr="00C66A7D" w:rsidRDefault="004133B2" w:rsidP="004133B2">
            <w:pPr>
              <w:spacing w:after="0" w:line="240" w:lineRule="auto"/>
              <w:rPr>
                <w:rFonts w:ascii="Times New Roman" w:hAnsi="Times New Roman" w:cs="Times New Roman"/>
                <w:b/>
                <w:bCs/>
                <w:color w:val="000000"/>
                <w:kern w:val="2"/>
                <w:sz w:val="24"/>
                <w:szCs w:val="24"/>
                <w:lang w:val="sr-Latn-CS"/>
              </w:rPr>
            </w:pPr>
            <w:r>
              <w:rPr>
                <w:rFonts w:ascii="Times New Roman" w:hAnsi="Times New Roman" w:cs="Times New Roman"/>
                <w:b/>
                <w:bCs/>
                <w:color w:val="000000"/>
                <w:kern w:val="2"/>
                <w:sz w:val="24"/>
                <w:szCs w:val="24"/>
                <w:lang w:val="sr-Latn-CS"/>
              </w:rPr>
              <w:t>Description of the subject of procurement, i.e. part of the subject of procurement</w:t>
            </w:r>
          </w:p>
        </w:tc>
        <w:tc>
          <w:tcPr>
            <w:tcW w:w="5705" w:type="dxa"/>
            <w:tcBorders>
              <w:top w:val="single" w:sz="4" w:space="0" w:color="000000"/>
              <w:left w:val="single" w:sz="4" w:space="0" w:color="000000"/>
              <w:bottom w:val="single" w:sz="4" w:space="0" w:color="000000"/>
              <w:right w:val="nil"/>
            </w:tcBorders>
            <w:shd w:val="clear" w:color="auto" w:fill="D9D9D9"/>
            <w:vAlign w:val="center"/>
            <w:hideMark/>
          </w:tcPr>
          <w:p w:rsidR="00F71A27" w:rsidRPr="00C66A7D" w:rsidRDefault="00E12D92" w:rsidP="00E12D92">
            <w:pPr>
              <w:spacing w:after="0" w:line="240" w:lineRule="auto"/>
              <w:rPr>
                <w:rFonts w:ascii="Times New Roman" w:hAnsi="Times New Roman" w:cs="Times New Roman"/>
                <w:b/>
                <w:bCs/>
                <w:color w:val="000000"/>
                <w:kern w:val="2"/>
                <w:sz w:val="24"/>
                <w:szCs w:val="24"/>
                <w:lang w:val="sr-Latn-CS"/>
              </w:rPr>
            </w:pPr>
            <w:r>
              <w:rPr>
                <w:rFonts w:ascii="Times New Roman" w:hAnsi="Times New Roman" w:cs="Times New Roman"/>
                <w:b/>
                <w:bCs/>
                <w:color w:val="000000"/>
                <w:kern w:val="2"/>
                <w:sz w:val="24"/>
                <w:szCs w:val="24"/>
                <w:lang w:val="sr-Latn-CS"/>
              </w:rPr>
              <w:t>Relevant characteristics of the subject of procurement regarding quality, performances and/or measures</w:t>
            </w:r>
          </w:p>
        </w:tc>
        <w:tc>
          <w:tcPr>
            <w:tcW w:w="1119" w:type="dxa"/>
            <w:tcBorders>
              <w:top w:val="single" w:sz="4" w:space="0" w:color="000000"/>
              <w:left w:val="single" w:sz="4" w:space="0" w:color="000000"/>
              <w:bottom w:val="single" w:sz="4" w:space="0" w:color="000000"/>
              <w:right w:val="nil"/>
            </w:tcBorders>
            <w:shd w:val="clear" w:color="auto" w:fill="D9D9D9"/>
            <w:vAlign w:val="center"/>
            <w:hideMark/>
          </w:tcPr>
          <w:p w:rsidR="00F71A27" w:rsidRPr="00C66A7D" w:rsidRDefault="005908B6" w:rsidP="005908B6">
            <w:pPr>
              <w:spacing w:after="0" w:line="240" w:lineRule="auto"/>
              <w:rPr>
                <w:rFonts w:ascii="Times New Roman" w:hAnsi="Times New Roman" w:cs="Times New Roman"/>
                <w:b/>
                <w:bCs/>
                <w:color w:val="000000"/>
                <w:kern w:val="2"/>
                <w:sz w:val="24"/>
                <w:szCs w:val="24"/>
                <w:lang w:val="sr-Latn-CS"/>
              </w:rPr>
            </w:pPr>
            <w:r>
              <w:rPr>
                <w:rFonts w:ascii="Times New Roman" w:hAnsi="Times New Roman" w:cs="Times New Roman"/>
                <w:b/>
                <w:bCs/>
                <w:color w:val="000000"/>
                <w:kern w:val="2"/>
                <w:sz w:val="24"/>
                <w:szCs w:val="24"/>
                <w:lang w:val="sr-Latn-CS"/>
              </w:rPr>
              <w:t>Unit of measure</w:t>
            </w:r>
          </w:p>
        </w:tc>
        <w:tc>
          <w:tcPr>
            <w:tcW w:w="1127" w:type="dxa"/>
            <w:tcBorders>
              <w:top w:val="single" w:sz="8" w:space="0" w:color="000000"/>
              <w:left w:val="single" w:sz="4" w:space="0" w:color="000000"/>
              <w:bottom w:val="single" w:sz="8" w:space="0" w:color="000000"/>
              <w:right w:val="single" w:sz="8" w:space="0" w:color="000000"/>
            </w:tcBorders>
            <w:shd w:val="clear" w:color="auto" w:fill="D9D9D9"/>
            <w:vAlign w:val="center"/>
            <w:hideMark/>
          </w:tcPr>
          <w:p w:rsidR="00F71A27" w:rsidRPr="005908B6" w:rsidRDefault="005908B6" w:rsidP="005F71BD">
            <w:pPr>
              <w:spacing w:after="0" w:line="240" w:lineRule="auto"/>
              <w:jc w:val="center"/>
              <w:rPr>
                <w:rFonts w:ascii="Times New Roman" w:hAnsi="Times New Roman" w:cs="Times New Roman"/>
                <w:b/>
                <w:kern w:val="2"/>
              </w:rPr>
            </w:pPr>
            <w:r w:rsidRPr="005908B6">
              <w:rPr>
                <w:rFonts w:ascii="Times New Roman" w:hAnsi="Times New Roman" w:cs="Times New Roman"/>
                <w:b/>
                <w:kern w:val="2"/>
              </w:rPr>
              <w:t>Quantity</w:t>
            </w:r>
          </w:p>
        </w:tc>
      </w:tr>
      <w:tr w:rsidR="00F71A27" w:rsidRPr="00C66A7D" w:rsidTr="005F71BD">
        <w:trPr>
          <w:trHeight w:val="350"/>
          <w:jc w:val="center"/>
        </w:trPr>
        <w:tc>
          <w:tcPr>
            <w:tcW w:w="844" w:type="dxa"/>
            <w:tcBorders>
              <w:top w:val="nil"/>
              <w:left w:val="single" w:sz="8" w:space="0" w:color="000000"/>
              <w:bottom w:val="single" w:sz="8" w:space="0" w:color="000000"/>
              <w:right w:val="nil"/>
            </w:tcBorders>
            <w:vAlign w:val="center"/>
            <w:hideMark/>
          </w:tcPr>
          <w:p w:rsidR="00F71A27" w:rsidRPr="00C66A7D" w:rsidRDefault="00F71A27" w:rsidP="005F71BD">
            <w:pPr>
              <w:spacing w:after="0" w:line="240" w:lineRule="auto"/>
              <w:jc w:val="center"/>
              <w:rPr>
                <w:rFonts w:ascii="Times New Roman" w:hAnsi="Times New Roman" w:cs="Times New Roman"/>
                <w:color w:val="000000"/>
                <w:kern w:val="2"/>
                <w:sz w:val="24"/>
                <w:szCs w:val="24"/>
                <w:lang w:val="sr-Latn-CS"/>
              </w:rPr>
            </w:pPr>
            <w:r w:rsidRPr="00C66A7D">
              <w:rPr>
                <w:rFonts w:ascii="Times New Roman" w:hAnsi="Times New Roman" w:cs="Times New Roman"/>
                <w:color w:val="000000"/>
                <w:kern w:val="2"/>
                <w:sz w:val="24"/>
                <w:szCs w:val="24"/>
                <w:lang w:val="sr-Latn-CS"/>
              </w:rPr>
              <w:t>1</w:t>
            </w:r>
          </w:p>
        </w:tc>
        <w:tc>
          <w:tcPr>
            <w:tcW w:w="2099" w:type="dxa"/>
            <w:tcBorders>
              <w:top w:val="nil"/>
              <w:left w:val="single" w:sz="8" w:space="0" w:color="000000"/>
              <w:bottom w:val="single" w:sz="8" w:space="0" w:color="000000"/>
              <w:right w:val="nil"/>
            </w:tcBorders>
            <w:vAlign w:val="center"/>
            <w:hideMark/>
          </w:tcPr>
          <w:p w:rsidR="00F71A27" w:rsidRPr="00C66A7D" w:rsidRDefault="00B2339B" w:rsidP="00B2339B">
            <w:pPr>
              <w:spacing w:after="0" w:line="240" w:lineRule="auto"/>
              <w:jc w:val="center"/>
              <w:rPr>
                <w:rFonts w:ascii="Times New Roman" w:hAnsi="Times New Roman" w:cs="Times New Roman"/>
                <w:kern w:val="2"/>
                <w:sz w:val="24"/>
                <w:szCs w:val="24"/>
              </w:rPr>
            </w:pPr>
            <w:r>
              <w:rPr>
                <w:rFonts w:ascii="Times New Roman" w:hAnsi="Times New Roman" w:cs="Times New Roman"/>
                <w:color w:val="000000"/>
                <w:kern w:val="2"/>
                <w:sz w:val="24"/>
                <w:szCs w:val="24"/>
                <w:lang w:val="sr-Latn-CS"/>
              </w:rPr>
              <w:t xml:space="preserve">Automatic cationic ion exchange system for tartaric stabilization of wine </w:t>
            </w:r>
          </w:p>
        </w:tc>
        <w:tc>
          <w:tcPr>
            <w:tcW w:w="5705" w:type="dxa"/>
            <w:tcBorders>
              <w:top w:val="single" w:sz="4" w:space="0" w:color="000000"/>
              <w:left w:val="single" w:sz="4" w:space="0" w:color="000000"/>
              <w:bottom w:val="single" w:sz="4" w:space="0" w:color="000000"/>
              <w:right w:val="nil"/>
            </w:tcBorders>
          </w:tcPr>
          <w:p w:rsidR="00F71A27" w:rsidRPr="00C66A7D" w:rsidRDefault="00BE5F96" w:rsidP="005F71BD">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Capacity of the machine:</w:t>
            </w:r>
          </w:p>
          <w:p w:rsidR="00F71A27" w:rsidRPr="00C66A7D" w:rsidRDefault="00BE5F96" w:rsidP="00F71A27">
            <w:pPr>
              <w:pStyle w:val="ListParagraph"/>
              <w:numPr>
                <w:ilvl w:val="0"/>
                <w:numId w:val="6"/>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Max.</w:t>
            </w:r>
            <w:r w:rsidR="00F71A27" w:rsidRPr="00C66A7D">
              <w:rPr>
                <w:rFonts w:ascii="Times New Roman" w:hAnsi="Times New Roman" w:cs="Times New Roman"/>
                <w:kern w:val="2"/>
                <w:sz w:val="24"/>
                <w:szCs w:val="24"/>
              </w:rPr>
              <w:t xml:space="preserve">30 hl </w:t>
            </w:r>
            <w:r>
              <w:rPr>
                <w:rFonts w:ascii="Times New Roman" w:hAnsi="Times New Roman" w:cs="Times New Roman"/>
                <w:kern w:val="2"/>
                <w:sz w:val="24"/>
                <w:szCs w:val="24"/>
              </w:rPr>
              <w:t xml:space="preserve">grape must or wine per hour </w:t>
            </w:r>
          </w:p>
          <w:p w:rsidR="00F71A27" w:rsidRPr="00C66A7D" w:rsidRDefault="00F71A27" w:rsidP="005F71BD">
            <w:pPr>
              <w:spacing w:after="0"/>
              <w:jc w:val="both"/>
              <w:rPr>
                <w:rFonts w:ascii="Times New Roman" w:hAnsi="Times New Roman" w:cs="Times New Roman"/>
                <w:kern w:val="2"/>
                <w:sz w:val="24"/>
                <w:szCs w:val="24"/>
              </w:rPr>
            </w:pPr>
          </w:p>
          <w:p w:rsidR="00F71A27" w:rsidRPr="00C66A7D" w:rsidRDefault="0061763E" w:rsidP="005F71BD">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Integral part of the machine: </w:t>
            </w:r>
          </w:p>
          <w:p w:rsidR="00F71A27" w:rsidRPr="00C66A7D" w:rsidRDefault="0061763E" w:rsidP="005F71BD">
            <w:pPr>
              <w:spacing w:after="0"/>
              <w:jc w:val="both"/>
              <w:rPr>
                <w:rFonts w:ascii="Times New Roman" w:hAnsi="Times New Roman" w:cs="Times New Roman"/>
                <w:b/>
                <w:bCs/>
                <w:kern w:val="2"/>
                <w:sz w:val="24"/>
                <w:szCs w:val="24"/>
                <w:lang/>
              </w:rPr>
            </w:pPr>
            <w:r>
              <w:rPr>
                <w:rFonts w:ascii="Times New Roman" w:hAnsi="Times New Roman" w:cs="Times New Roman"/>
                <w:b/>
                <w:bCs/>
                <w:kern w:val="2"/>
                <w:sz w:val="24"/>
                <w:szCs w:val="24"/>
              </w:rPr>
              <w:t>Sy</w:t>
            </w:r>
            <w:r w:rsidR="00F71A27" w:rsidRPr="00C66A7D">
              <w:rPr>
                <w:rFonts w:ascii="Times New Roman" w:hAnsi="Times New Roman" w:cs="Times New Roman"/>
                <w:b/>
                <w:bCs/>
                <w:kern w:val="2"/>
                <w:sz w:val="24"/>
                <w:szCs w:val="24"/>
              </w:rPr>
              <w:t>stem</w:t>
            </w:r>
            <w:r w:rsidR="00F71A27" w:rsidRPr="00C66A7D">
              <w:rPr>
                <w:rFonts w:ascii="Times New Roman" w:hAnsi="Times New Roman" w:cs="Times New Roman"/>
                <w:b/>
                <w:bCs/>
                <w:kern w:val="2"/>
                <w:sz w:val="24"/>
                <w:szCs w:val="24"/>
                <w:lang/>
              </w:rPr>
              <w:t xml:space="preserve">  </w:t>
            </w:r>
          </w:p>
          <w:p w:rsidR="00AD1FAC" w:rsidRPr="00AD1FAC" w:rsidRDefault="00AD1FAC"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Single- acting,two-way and three-way pneumatic valves with magnetic safety parts and light indicators</w:t>
            </w:r>
          </w:p>
          <w:p w:rsidR="00AD1FAC" w:rsidRPr="00AD1FAC" w:rsidRDefault="00AD1FAC"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 xml:space="preserve">Manual ball valves with safety lock (wine inlet, wine outlet and </w:t>
            </w:r>
            <w:proofErr w:type="spellStart"/>
            <w:r>
              <w:rPr>
                <w:rFonts w:ascii="Times New Roman" w:hAnsi="Times New Roman" w:cs="Times New Roman"/>
                <w:kern w:val="2"/>
                <w:sz w:val="24"/>
                <w:szCs w:val="24"/>
              </w:rPr>
              <w:t>regenerant</w:t>
            </w:r>
            <w:proofErr w:type="spellEnd"/>
            <w:r>
              <w:rPr>
                <w:rFonts w:ascii="Times New Roman" w:hAnsi="Times New Roman" w:cs="Times New Roman"/>
                <w:kern w:val="2"/>
                <w:sz w:val="24"/>
                <w:szCs w:val="24"/>
              </w:rPr>
              <w:t xml:space="preserve"> drain) and additional valve on wine mixing kit.</w:t>
            </w:r>
          </w:p>
          <w:p w:rsidR="00F71A27" w:rsidRPr="00C66A7D" w:rsidRDefault="00EF32B1"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Elec</w:t>
            </w:r>
            <w:r w:rsidR="00F71A27" w:rsidRPr="00C66A7D">
              <w:rPr>
                <w:rFonts w:ascii="Times New Roman" w:hAnsi="Times New Roman" w:cs="Times New Roman"/>
                <w:kern w:val="2"/>
                <w:sz w:val="24"/>
                <w:szCs w:val="24"/>
                <w:lang/>
              </w:rPr>
              <w:t>t</w:t>
            </w:r>
            <w:r>
              <w:rPr>
                <w:rFonts w:ascii="Times New Roman" w:hAnsi="Times New Roman" w:cs="Times New Roman"/>
                <w:kern w:val="2"/>
                <w:sz w:val="24"/>
                <w:szCs w:val="24"/>
                <w:lang/>
              </w:rPr>
              <w:t>r</w:t>
            </w:r>
            <w:r w:rsidR="00F71A27" w:rsidRPr="00C66A7D">
              <w:rPr>
                <w:rFonts w:ascii="Times New Roman" w:hAnsi="Times New Roman" w:cs="Times New Roman"/>
                <w:kern w:val="2"/>
                <w:sz w:val="24"/>
                <w:szCs w:val="24"/>
                <w:lang/>
              </w:rPr>
              <w:t>omagnet</w:t>
            </w:r>
            <w:r>
              <w:rPr>
                <w:rFonts w:ascii="Times New Roman" w:hAnsi="Times New Roman" w:cs="Times New Roman"/>
                <w:kern w:val="2"/>
                <w:sz w:val="24"/>
                <w:szCs w:val="24"/>
                <w:lang/>
              </w:rPr>
              <w:t xml:space="preserve">ic flow meters </w:t>
            </w:r>
          </w:p>
          <w:p w:rsidR="00F71A27" w:rsidRPr="00C66A7D" w:rsidRDefault="00433F45"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 xml:space="preserve">Digital  pressure switches     </w:t>
            </w:r>
          </w:p>
          <w:p w:rsidR="00F71A27" w:rsidRPr="00C66A7D" w:rsidRDefault="00F71A27"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Ele</w:t>
            </w:r>
            <w:r w:rsidR="00433F45">
              <w:rPr>
                <w:rFonts w:ascii="Times New Roman" w:hAnsi="Times New Roman" w:cs="Times New Roman"/>
                <w:kern w:val="2"/>
                <w:sz w:val="24"/>
                <w:szCs w:val="24"/>
                <w:lang/>
              </w:rPr>
              <w:t xml:space="preserve">ctronic flow detector </w:t>
            </w:r>
          </w:p>
          <w:p w:rsidR="00F71A27" w:rsidRPr="00C66A7D" w:rsidRDefault="00D22230"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 xml:space="preserve">Temperature probes </w:t>
            </w:r>
          </w:p>
          <w:p w:rsidR="00F71A27" w:rsidRPr="00E068CA" w:rsidRDefault="00E068CA" w:rsidP="00E068CA">
            <w:pPr>
              <w:spacing w:after="0"/>
              <w:ind w:left="36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      AISI 316 stainless steel tubing</w:t>
            </w:r>
          </w:p>
          <w:p w:rsidR="009D1A89" w:rsidRPr="009D1A89" w:rsidRDefault="009D1A89" w:rsidP="00F71A27">
            <w:pPr>
              <w:pStyle w:val="ListParagraph"/>
              <w:numPr>
                <w:ilvl w:val="0"/>
                <w:numId w:val="7"/>
              </w:numPr>
              <w:spacing w:after="0"/>
              <w:contextualSpacing/>
              <w:jc w:val="both"/>
              <w:rPr>
                <w:rFonts w:ascii="Times New Roman" w:hAnsi="Times New Roman" w:cs="Times New Roman"/>
                <w:kern w:val="2"/>
                <w:sz w:val="24"/>
                <w:szCs w:val="24"/>
              </w:rPr>
            </w:pPr>
            <w:r w:rsidRPr="009D1A89">
              <w:rPr>
                <w:rFonts w:ascii="Times New Roman" w:hAnsi="Times New Roman" w:cs="Times New Roman"/>
                <w:kern w:val="2"/>
                <w:sz w:val="24"/>
                <w:szCs w:val="24"/>
                <w:lang/>
              </w:rPr>
              <w:t xml:space="preserve">Sampling hatch (wine inlet and outlet) </w:t>
            </w:r>
          </w:p>
          <w:p w:rsidR="00F71A27" w:rsidRPr="009D1A89" w:rsidRDefault="009D1A89"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 xml:space="preserve">Valves for air/nitrogen , pump control unit </w:t>
            </w:r>
          </w:p>
          <w:p w:rsidR="00F71A27" w:rsidRPr="00C66A7D" w:rsidRDefault="003A1893"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 xml:space="preserve">Pressure regulator </w:t>
            </w:r>
          </w:p>
          <w:p w:rsidR="00F71A27" w:rsidRPr="00C66A7D" w:rsidRDefault="003A1893"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lang/>
              </w:rPr>
              <w:t xml:space="preserve">Air pressure indicator </w:t>
            </w:r>
            <w:r w:rsidR="00F71A27" w:rsidRPr="00C66A7D">
              <w:rPr>
                <w:rFonts w:ascii="Times New Roman" w:hAnsi="Times New Roman" w:cs="Times New Roman"/>
                <w:kern w:val="2"/>
                <w:sz w:val="24"/>
                <w:szCs w:val="24"/>
                <w:lang/>
              </w:rPr>
              <w:t xml:space="preserve">    </w:t>
            </w:r>
          </w:p>
          <w:p w:rsidR="00F71A27" w:rsidRPr="00C66A7D" w:rsidRDefault="00F71A27" w:rsidP="005F71BD">
            <w:pPr>
              <w:spacing w:after="0"/>
              <w:jc w:val="both"/>
              <w:rPr>
                <w:rFonts w:ascii="Times New Roman" w:hAnsi="Times New Roman" w:cs="Times New Roman"/>
                <w:b/>
                <w:bCs/>
                <w:kern w:val="2"/>
                <w:sz w:val="24"/>
                <w:szCs w:val="24"/>
              </w:rPr>
            </w:pPr>
            <w:r w:rsidRPr="00C66A7D">
              <w:rPr>
                <w:rFonts w:ascii="Times New Roman" w:hAnsi="Times New Roman" w:cs="Times New Roman"/>
                <w:b/>
                <w:bCs/>
                <w:kern w:val="2"/>
                <w:sz w:val="24"/>
                <w:szCs w:val="24"/>
                <w:lang/>
              </w:rPr>
              <w:t>Pump</w:t>
            </w:r>
            <w:r w:rsidR="002B5FB5">
              <w:rPr>
                <w:rFonts w:ascii="Times New Roman" w:hAnsi="Times New Roman" w:cs="Times New Roman"/>
                <w:b/>
                <w:bCs/>
                <w:kern w:val="2"/>
                <w:sz w:val="24"/>
                <w:szCs w:val="24"/>
                <w:lang/>
              </w:rPr>
              <w:t xml:space="preserve">s </w:t>
            </w:r>
          </w:p>
          <w:p w:rsidR="002B5FB5" w:rsidRDefault="002B5FB5"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Exchange-wine p</w:t>
            </w:r>
            <w:r w:rsidR="00F71A27" w:rsidRPr="00C66A7D">
              <w:rPr>
                <w:rFonts w:ascii="Times New Roman" w:hAnsi="Times New Roman" w:cs="Times New Roman"/>
                <w:kern w:val="2"/>
                <w:sz w:val="24"/>
                <w:szCs w:val="24"/>
              </w:rPr>
              <w:t>ump</w:t>
            </w:r>
            <w:r>
              <w:rPr>
                <w:rFonts w:ascii="Times New Roman" w:hAnsi="Times New Roman" w:cs="Times New Roman"/>
                <w:kern w:val="2"/>
                <w:sz w:val="24"/>
                <w:szCs w:val="24"/>
              </w:rPr>
              <w:t xml:space="preserve"> with EPDM impeller, regulated by inverter</w:t>
            </w:r>
          </w:p>
          <w:p w:rsidR="002B5FB5" w:rsidRDefault="002B5FB5" w:rsidP="002B5FB5">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Regeneration pump with EPDM impeller, regulated by inverter</w:t>
            </w:r>
          </w:p>
          <w:p w:rsidR="002B5FB5" w:rsidRDefault="00DB4ECB"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Rinse pump with impeller in rubber, regulated by inverter</w:t>
            </w:r>
          </w:p>
          <w:p w:rsidR="002B5FB5" w:rsidRDefault="00DB4ECB"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Pneumatic pumps for Acid</w:t>
            </w:r>
            <w:r>
              <w:rPr>
                <w:rFonts w:ascii="Times New Roman" w:hAnsi="Times New Roman" w:cs="Times New Roman"/>
                <w:kern w:val="2"/>
                <w:sz w:val="24"/>
                <w:szCs w:val="24"/>
                <w:vertAlign w:val="superscript"/>
              </w:rPr>
              <w:t>+</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Alca</w:t>
            </w:r>
            <w:proofErr w:type="spellEnd"/>
            <w:r>
              <w:rPr>
                <w:rFonts w:ascii="Times New Roman" w:hAnsi="Times New Roman" w:cs="Times New Roman"/>
                <w:kern w:val="2"/>
                <w:sz w:val="24"/>
                <w:szCs w:val="24"/>
              </w:rPr>
              <w:t xml:space="preserve">- and </w:t>
            </w:r>
            <w:proofErr w:type="spellStart"/>
            <w:r>
              <w:rPr>
                <w:rFonts w:ascii="Times New Roman" w:hAnsi="Times New Roman" w:cs="Times New Roman"/>
                <w:kern w:val="2"/>
                <w:sz w:val="24"/>
                <w:szCs w:val="24"/>
              </w:rPr>
              <w:t>Peracid</w:t>
            </w:r>
            <w:proofErr w:type="spellEnd"/>
            <w:r>
              <w:rPr>
                <w:rFonts w:ascii="Times New Roman" w:hAnsi="Times New Roman" w:cs="Times New Roman"/>
                <w:kern w:val="2"/>
                <w:sz w:val="24"/>
                <w:szCs w:val="24"/>
              </w:rPr>
              <w:t xml:space="preserve"> regenerators </w:t>
            </w:r>
          </w:p>
          <w:p w:rsidR="007F6808" w:rsidRDefault="007F6808" w:rsidP="005F71BD">
            <w:pPr>
              <w:spacing w:after="0"/>
              <w:jc w:val="both"/>
              <w:rPr>
                <w:rFonts w:ascii="Times New Roman" w:hAnsi="Times New Roman" w:cs="Times New Roman"/>
                <w:b/>
                <w:bCs/>
                <w:kern w:val="2"/>
                <w:sz w:val="24"/>
                <w:szCs w:val="24"/>
              </w:rPr>
            </w:pPr>
          </w:p>
          <w:p w:rsidR="007F6808" w:rsidRDefault="007F6808" w:rsidP="005F71BD">
            <w:pPr>
              <w:spacing w:after="0"/>
              <w:jc w:val="both"/>
              <w:rPr>
                <w:rFonts w:ascii="Times New Roman" w:hAnsi="Times New Roman" w:cs="Times New Roman"/>
                <w:b/>
                <w:bCs/>
                <w:kern w:val="2"/>
                <w:sz w:val="24"/>
                <w:szCs w:val="24"/>
              </w:rPr>
            </w:pPr>
          </w:p>
          <w:p w:rsidR="007F6808" w:rsidRDefault="007F6808" w:rsidP="005F71BD">
            <w:pPr>
              <w:spacing w:after="0"/>
              <w:jc w:val="both"/>
              <w:rPr>
                <w:rFonts w:ascii="Times New Roman" w:hAnsi="Times New Roman" w:cs="Times New Roman"/>
                <w:b/>
                <w:bCs/>
                <w:kern w:val="2"/>
                <w:sz w:val="24"/>
                <w:szCs w:val="24"/>
              </w:rPr>
            </w:pPr>
          </w:p>
          <w:p w:rsidR="00F71A27" w:rsidRPr="00C66A7D" w:rsidRDefault="00B90D77" w:rsidP="005F71BD">
            <w:pPr>
              <w:spacing w:after="0"/>
              <w:jc w:val="both"/>
              <w:rPr>
                <w:rFonts w:ascii="Times New Roman" w:hAnsi="Times New Roman" w:cs="Times New Roman"/>
                <w:b/>
                <w:bCs/>
                <w:kern w:val="2"/>
                <w:sz w:val="24"/>
                <w:szCs w:val="24"/>
              </w:rPr>
            </w:pPr>
            <w:r>
              <w:rPr>
                <w:rFonts w:ascii="Times New Roman" w:hAnsi="Times New Roman" w:cs="Times New Roman"/>
                <w:b/>
                <w:bCs/>
                <w:kern w:val="2"/>
                <w:sz w:val="24"/>
                <w:szCs w:val="24"/>
              </w:rPr>
              <w:t xml:space="preserve">Electrical </w:t>
            </w:r>
            <w:r w:rsidR="00F71A27" w:rsidRPr="00C66A7D">
              <w:rPr>
                <w:rFonts w:ascii="Times New Roman" w:hAnsi="Times New Roman" w:cs="Times New Roman"/>
                <w:b/>
                <w:bCs/>
                <w:kern w:val="2"/>
                <w:sz w:val="24"/>
                <w:szCs w:val="24"/>
              </w:rPr>
              <w:t xml:space="preserve"> panel</w:t>
            </w:r>
          </w:p>
          <w:p w:rsidR="00F71A27" w:rsidRPr="00C66A7D" w:rsidRDefault="00872B0A" w:rsidP="00F71A27">
            <w:pPr>
              <w:pStyle w:val="ListParagraph"/>
              <w:numPr>
                <w:ilvl w:val="0"/>
                <w:numId w:val="7"/>
              </w:numPr>
              <w:spacing w:after="0"/>
              <w:contextualSpacing/>
              <w:jc w:val="both"/>
              <w:rPr>
                <w:rFonts w:ascii="Times New Roman" w:hAnsi="Times New Roman" w:cs="Times New Roman"/>
                <w:b/>
                <w:bCs/>
                <w:kern w:val="2"/>
                <w:sz w:val="24"/>
                <w:szCs w:val="24"/>
              </w:rPr>
            </w:pPr>
            <w:r>
              <w:rPr>
                <w:rFonts w:ascii="Times New Roman" w:hAnsi="Times New Roman" w:cs="Times New Roman"/>
                <w:kern w:val="2"/>
                <w:sz w:val="24"/>
                <w:szCs w:val="24"/>
              </w:rPr>
              <w:t>Stainless steel housing</w:t>
            </w:r>
          </w:p>
          <w:p w:rsidR="00F71A27" w:rsidRPr="00C66A7D" w:rsidRDefault="00872B0A"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Main switch</w:t>
            </w:r>
          </w:p>
          <w:p w:rsidR="00F71A27" w:rsidRPr="00F06D28" w:rsidRDefault="00F06D28" w:rsidP="00F06D28">
            <w:pPr>
              <w:pStyle w:val="ListParagraph"/>
              <w:numPr>
                <w:ilvl w:val="0"/>
                <w:numId w:val="7"/>
              </w:numPr>
              <w:spacing w:after="0"/>
              <w:contextualSpacing/>
              <w:jc w:val="both"/>
              <w:rPr>
                <w:rFonts w:ascii="Times New Roman" w:hAnsi="Times New Roman" w:cs="Times New Roman"/>
                <w:bCs/>
                <w:kern w:val="2"/>
                <w:sz w:val="24"/>
                <w:szCs w:val="24"/>
              </w:rPr>
            </w:pPr>
            <w:r w:rsidRPr="00F06D28">
              <w:rPr>
                <w:rFonts w:ascii="Times New Roman" w:hAnsi="Times New Roman" w:cs="Times New Roman"/>
                <w:bCs/>
                <w:kern w:val="2"/>
                <w:sz w:val="24"/>
                <w:szCs w:val="24"/>
              </w:rPr>
              <w:t>Emergency</w:t>
            </w:r>
            <w:r>
              <w:rPr>
                <w:rFonts w:ascii="Times New Roman" w:hAnsi="Times New Roman" w:cs="Times New Roman"/>
                <w:bCs/>
                <w:kern w:val="2"/>
                <w:sz w:val="24"/>
                <w:szCs w:val="24"/>
              </w:rPr>
              <w:t xml:space="preserve"> stop button </w:t>
            </w:r>
          </w:p>
          <w:p w:rsidR="00F71A27" w:rsidRPr="00C66A7D" w:rsidRDefault="00F06D28" w:rsidP="00F71A27">
            <w:pPr>
              <w:pStyle w:val="ListParagraph"/>
              <w:numPr>
                <w:ilvl w:val="0"/>
                <w:numId w:val="7"/>
              </w:numPr>
              <w:spacing w:after="0"/>
              <w:contextualSpacing/>
              <w:jc w:val="both"/>
              <w:rPr>
                <w:rFonts w:ascii="Times New Roman" w:hAnsi="Times New Roman" w:cs="Times New Roman"/>
                <w:b/>
                <w:bCs/>
                <w:kern w:val="2"/>
                <w:sz w:val="24"/>
                <w:szCs w:val="24"/>
              </w:rPr>
            </w:pPr>
            <w:r>
              <w:rPr>
                <w:rFonts w:ascii="Times New Roman" w:hAnsi="Times New Roman" w:cs="Times New Roman"/>
                <w:kern w:val="2"/>
                <w:sz w:val="24"/>
                <w:szCs w:val="24"/>
              </w:rPr>
              <w:t xml:space="preserve">Enable button </w:t>
            </w:r>
          </w:p>
          <w:p w:rsidR="00F71A27" w:rsidRPr="00C66A7D" w:rsidRDefault="00F71A27" w:rsidP="00F71A27">
            <w:pPr>
              <w:pStyle w:val="ListParagraph"/>
              <w:numPr>
                <w:ilvl w:val="0"/>
                <w:numId w:val="7"/>
              </w:numPr>
              <w:spacing w:after="0"/>
              <w:contextualSpacing/>
              <w:jc w:val="both"/>
              <w:rPr>
                <w:rFonts w:ascii="Times New Roman" w:hAnsi="Times New Roman" w:cs="Times New Roman"/>
                <w:b/>
                <w:bCs/>
                <w:kern w:val="2"/>
                <w:sz w:val="24"/>
                <w:szCs w:val="24"/>
              </w:rPr>
            </w:pPr>
            <w:r w:rsidRPr="00C66A7D">
              <w:rPr>
                <w:rFonts w:ascii="Times New Roman" w:hAnsi="Times New Roman" w:cs="Times New Roman"/>
                <w:kern w:val="2"/>
                <w:sz w:val="24"/>
                <w:szCs w:val="24"/>
              </w:rPr>
              <w:t>Alarm</w:t>
            </w:r>
            <w:r w:rsidR="00F06D28">
              <w:rPr>
                <w:rFonts w:ascii="Times New Roman" w:hAnsi="Times New Roman" w:cs="Times New Roman"/>
                <w:kern w:val="2"/>
                <w:sz w:val="24"/>
                <w:szCs w:val="24"/>
              </w:rPr>
              <w:t xml:space="preserve"> </w:t>
            </w:r>
          </w:p>
          <w:p w:rsidR="00F71A27" w:rsidRPr="00C66A7D" w:rsidRDefault="00F71A27" w:rsidP="00F71A27">
            <w:pPr>
              <w:pStyle w:val="ListParagraph"/>
              <w:numPr>
                <w:ilvl w:val="0"/>
                <w:numId w:val="7"/>
              </w:numPr>
              <w:spacing w:after="0"/>
              <w:contextualSpacing/>
              <w:jc w:val="both"/>
              <w:rPr>
                <w:rFonts w:ascii="Times New Roman" w:hAnsi="Times New Roman" w:cs="Times New Roman"/>
                <w:b/>
                <w:bCs/>
                <w:kern w:val="2"/>
                <w:sz w:val="24"/>
                <w:szCs w:val="24"/>
              </w:rPr>
            </w:pPr>
            <w:r w:rsidRPr="00C66A7D">
              <w:rPr>
                <w:rFonts w:ascii="Times New Roman" w:hAnsi="Times New Roman" w:cs="Times New Roman"/>
                <w:kern w:val="2"/>
                <w:sz w:val="24"/>
                <w:szCs w:val="24"/>
              </w:rPr>
              <w:t>Touch panel</w:t>
            </w:r>
          </w:p>
          <w:p w:rsidR="00F71A27" w:rsidRPr="00C66A7D" w:rsidRDefault="00F71A27" w:rsidP="00F71A27">
            <w:pPr>
              <w:pStyle w:val="ListParagraph"/>
              <w:numPr>
                <w:ilvl w:val="0"/>
                <w:numId w:val="7"/>
              </w:numPr>
              <w:spacing w:after="0"/>
              <w:contextualSpacing/>
              <w:jc w:val="both"/>
              <w:rPr>
                <w:rFonts w:ascii="Times New Roman" w:hAnsi="Times New Roman" w:cs="Times New Roman"/>
                <w:b/>
                <w:bCs/>
                <w:kern w:val="2"/>
                <w:sz w:val="24"/>
                <w:szCs w:val="24"/>
              </w:rPr>
            </w:pPr>
            <w:r w:rsidRPr="00C66A7D">
              <w:rPr>
                <w:rFonts w:ascii="Times New Roman" w:hAnsi="Times New Roman" w:cs="Times New Roman"/>
                <w:kern w:val="2"/>
                <w:sz w:val="24"/>
                <w:szCs w:val="24"/>
              </w:rPr>
              <w:t>PLC</w:t>
            </w:r>
          </w:p>
          <w:p w:rsidR="00F71A27" w:rsidRPr="00C66A7D" w:rsidRDefault="00F06D28" w:rsidP="00F71A27">
            <w:pPr>
              <w:pStyle w:val="ListParagraph"/>
              <w:numPr>
                <w:ilvl w:val="0"/>
                <w:numId w:val="7"/>
              </w:numPr>
              <w:spacing w:after="0"/>
              <w:contextualSpacing/>
              <w:jc w:val="both"/>
              <w:rPr>
                <w:rFonts w:ascii="Times New Roman" w:hAnsi="Times New Roman" w:cs="Times New Roman"/>
                <w:b/>
                <w:bCs/>
                <w:kern w:val="2"/>
                <w:sz w:val="24"/>
                <w:szCs w:val="24"/>
              </w:rPr>
            </w:pPr>
            <w:r>
              <w:rPr>
                <w:rFonts w:ascii="Times New Roman" w:hAnsi="Times New Roman" w:cs="Times New Roman"/>
                <w:kern w:val="2"/>
                <w:sz w:val="24"/>
                <w:szCs w:val="24"/>
              </w:rPr>
              <w:t xml:space="preserve">Modem for  internet connection via </w:t>
            </w:r>
            <w:r w:rsidR="00F71A27" w:rsidRPr="00C66A7D">
              <w:rPr>
                <w:rFonts w:ascii="Times New Roman" w:hAnsi="Times New Roman" w:cs="Times New Roman"/>
                <w:kern w:val="2"/>
                <w:sz w:val="24"/>
                <w:szCs w:val="24"/>
              </w:rPr>
              <w:t xml:space="preserve"> LAN</w:t>
            </w:r>
          </w:p>
          <w:p w:rsidR="00F71A27" w:rsidRPr="00C66A7D" w:rsidRDefault="00F71A27" w:rsidP="00F71A27">
            <w:pPr>
              <w:pStyle w:val="ListParagraph"/>
              <w:numPr>
                <w:ilvl w:val="0"/>
                <w:numId w:val="7"/>
              </w:numPr>
              <w:spacing w:after="0"/>
              <w:contextualSpacing/>
              <w:jc w:val="both"/>
              <w:rPr>
                <w:rFonts w:ascii="Times New Roman" w:hAnsi="Times New Roman" w:cs="Times New Roman"/>
                <w:b/>
                <w:bCs/>
                <w:kern w:val="2"/>
                <w:sz w:val="24"/>
                <w:szCs w:val="24"/>
              </w:rPr>
            </w:pPr>
            <w:r w:rsidRPr="00C66A7D">
              <w:rPr>
                <w:rFonts w:ascii="Times New Roman" w:hAnsi="Times New Roman" w:cs="Times New Roman"/>
                <w:kern w:val="2"/>
                <w:sz w:val="24"/>
                <w:szCs w:val="24"/>
              </w:rPr>
              <w:t>Inverter</w:t>
            </w:r>
          </w:p>
          <w:p w:rsidR="00F71A27" w:rsidRPr="00C66A7D" w:rsidRDefault="00DA78D1" w:rsidP="00F71A27">
            <w:pPr>
              <w:pStyle w:val="ListParagraph"/>
              <w:numPr>
                <w:ilvl w:val="0"/>
                <w:numId w:val="7"/>
              </w:numPr>
              <w:spacing w:after="0"/>
              <w:contextualSpacing/>
              <w:jc w:val="both"/>
              <w:rPr>
                <w:rFonts w:ascii="Times New Roman" w:hAnsi="Times New Roman" w:cs="Times New Roman"/>
                <w:b/>
                <w:bCs/>
                <w:kern w:val="2"/>
                <w:sz w:val="24"/>
                <w:szCs w:val="24"/>
              </w:rPr>
            </w:pPr>
            <w:r>
              <w:rPr>
                <w:rFonts w:ascii="Times New Roman" w:hAnsi="Times New Roman" w:cs="Times New Roman"/>
                <w:kern w:val="2"/>
                <w:sz w:val="24"/>
                <w:szCs w:val="24"/>
              </w:rPr>
              <w:t>pH-meters</w:t>
            </w:r>
          </w:p>
          <w:p w:rsidR="00F71A27" w:rsidRPr="00C66A7D" w:rsidRDefault="0076771E"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Machine must be equipped with a funnel for ion exchange resin loading</w:t>
            </w:r>
          </w:p>
          <w:p w:rsidR="00AA2AE7" w:rsidRDefault="00AA2AE7"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 xml:space="preserve">Machine must be equipped also with neutralization kit: includes the addition of a pneumatic pump for </w:t>
            </w:r>
            <w:proofErr w:type="spellStart"/>
            <w:r>
              <w:rPr>
                <w:rFonts w:ascii="Times New Roman" w:hAnsi="Times New Roman" w:cs="Times New Roman"/>
                <w:kern w:val="2"/>
                <w:sz w:val="24"/>
                <w:szCs w:val="24"/>
              </w:rPr>
              <w:t>Alca</w:t>
            </w:r>
            <w:proofErr w:type="spellEnd"/>
            <w:r>
              <w:rPr>
                <w:rFonts w:ascii="Times New Roman" w:hAnsi="Times New Roman" w:cs="Times New Roman"/>
                <w:kern w:val="2"/>
                <w:sz w:val="24"/>
                <w:szCs w:val="24"/>
              </w:rPr>
              <w:t xml:space="preserve">-dosing, directly into the drain line when emptying acid </w:t>
            </w:r>
            <w:proofErr w:type="spellStart"/>
            <w:r>
              <w:rPr>
                <w:rFonts w:ascii="Times New Roman" w:hAnsi="Times New Roman" w:cs="Times New Roman"/>
                <w:kern w:val="2"/>
                <w:sz w:val="24"/>
                <w:szCs w:val="24"/>
              </w:rPr>
              <w:t>regenerant</w:t>
            </w:r>
            <w:proofErr w:type="spellEnd"/>
            <w:r>
              <w:rPr>
                <w:rFonts w:ascii="Times New Roman" w:hAnsi="Times New Roman" w:cs="Times New Roman"/>
                <w:kern w:val="2"/>
                <w:sz w:val="24"/>
                <w:szCs w:val="24"/>
              </w:rPr>
              <w:t xml:space="preserve"> solutions.</w:t>
            </w:r>
          </w:p>
          <w:p w:rsidR="00D64D28" w:rsidRDefault="00D64D28"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 xml:space="preserve">Machine must be equipped also with </w:t>
            </w:r>
            <w:r w:rsidR="002D3B72">
              <w:rPr>
                <w:rFonts w:ascii="Times New Roman" w:hAnsi="Times New Roman" w:cs="Times New Roman"/>
                <w:kern w:val="2"/>
                <w:sz w:val="24"/>
                <w:szCs w:val="24"/>
              </w:rPr>
              <w:t xml:space="preserve">separate lines for wine and </w:t>
            </w:r>
            <w:proofErr w:type="spellStart"/>
            <w:r w:rsidR="002D3B72">
              <w:rPr>
                <w:rFonts w:ascii="Times New Roman" w:hAnsi="Times New Roman" w:cs="Times New Roman"/>
                <w:kern w:val="2"/>
                <w:sz w:val="24"/>
                <w:szCs w:val="24"/>
              </w:rPr>
              <w:t>regenerants</w:t>
            </w:r>
            <w:proofErr w:type="spellEnd"/>
            <w:r w:rsidR="002D3B72">
              <w:rPr>
                <w:rFonts w:ascii="Times New Roman" w:hAnsi="Times New Roman" w:cs="Times New Roman"/>
                <w:kern w:val="2"/>
                <w:sz w:val="24"/>
                <w:szCs w:val="24"/>
              </w:rPr>
              <w:t xml:space="preserve"> and the same columns can be used both for red and white wines.</w:t>
            </w:r>
          </w:p>
          <w:p w:rsidR="00D64D28" w:rsidRDefault="002D3B72" w:rsidP="00F71A27">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Exchange possible with high NTU levels.</w:t>
            </w:r>
          </w:p>
          <w:p w:rsidR="00F71A27" w:rsidRPr="002D3B72" w:rsidRDefault="002D3B72" w:rsidP="002D3B72">
            <w:pPr>
              <w:pStyle w:val="ListParagraph"/>
              <w:numPr>
                <w:ilvl w:val="0"/>
                <w:numId w:val="7"/>
              </w:numPr>
              <w:spacing w:after="0"/>
              <w:contextualSpacing/>
              <w:jc w:val="both"/>
              <w:rPr>
                <w:rFonts w:ascii="Times New Roman" w:hAnsi="Times New Roman" w:cs="Times New Roman"/>
                <w:kern w:val="2"/>
                <w:sz w:val="24"/>
                <w:szCs w:val="24"/>
              </w:rPr>
            </w:pPr>
            <w:r>
              <w:rPr>
                <w:rFonts w:ascii="Times New Roman" w:hAnsi="Times New Roman" w:cs="Times New Roman"/>
                <w:kern w:val="2"/>
                <w:sz w:val="24"/>
                <w:szCs w:val="24"/>
              </w:rPr>
              <w:t>Processing can be scheduled by both target pH and volume of wine</w:t>
            </w:r>
          </w:p>
        </w:tc>
        <w:tc>
          <w:tcPr>
            <w:tcW w:w="1119" w:type="dxa"/>
            <w:tcBorders>
              <w:top w:val="single" w:sz="4" w:space="0" w:color="000000"/>
              <w:left w:val="single" w:sz="4" w:space="0" w:color="000000"/>
              <w:bottom w:val="single" w:sz="4" w:space="0" w:color="000000"/>
              <w:right w:val="nil"/>
            </w:tcBorders>
            <w:vAlign w:val="center"/>
            <w:hideMark/>
          </w:tcPr>
          <w:p w:rsidR="00F71A27" w:rsidRPr="00C66A7D" w:rsidRDefault="00E068CA" w:rsidP="005F71BD">
            <w:pPr>
              <w:spacing w:after="0" w:line="240" w:lineRule="auto"/>
              <w:jc w:val="center"/>
              <w:rPr>
                <w:kern w:val="2"/>
              </w:rPr>
            </w:pPr>
            <w:r>
              <w:rPr>
                <w:rFonts w:ascii="Times New Roman" w:hAnsi="Times New Roman" w:cs="Times New Roman"/>
                <w:color w:val="000000"/>
                <w:kern w:val="2"/>
                <w:sz w:val="24"/>
                <w:szCs w:val="24"/>
                <w:lang w:val="sr-Latn-CS"/>
              </w:rPr>
              <w:lastRenderedPageBreak/>
              <w:t>pieces</w:t>
            </w:r>
          </w:p>
        </w:tc>
        <w:tc>
          <w:tcPr>
            <w:tcW w:w="1127" w:type="dxa"/>
            <w:tcBorders>
              <w:top w:val="nil"/>
              <w:left w:val="single" w:sz="4" w:space="0" w:color="000000"/>
              <w:bottom w:val="single" w:sz="8" w:space="0" w:color="000000"/>
              <w:right w:val="single" w:sz="8" w:space="0" w:color="000000"/>
            </w:tcBorders>
            <w:vAlign w:val="center"/>
            <w:hideMark/>
          </w:tcPr>
          <w:p w:rsidR="00F71A27" w:rsidRPr="00C66A7D" w:rsidRDefault="00F71A27" w:rsidP="005F71BD">
            <w:pPr>
              <w:spacing w:after="0" w:line="240" w:lineRule="auto"/>
              <w:jc w:val="center"/>
              <w:rPr>
                <w:kern w:val="2"/>
              </w:rPr>
            </w:pPr>
            <w:r w:rsidRPr="00C66A7D">
              <w:rPr>
                <w:kern w:val="2"/>
              </w:rPr>
              <w:t>1</w:t>
            </w:r>
          </w:p>
        </w:tc>
      </w:tr>
    </w:tbl>
    <w:p w:rsidR="00F71A27" w:rsidRDefault="00F71A27" w:rsidP="00836154">
      <w:pPr>
        <w:pStyle w:val="NoSpacing"/>
        <w:jc w:val="both"/>
        <w:rPr>
          <w:sz w:val="24"/>
          <w:szCs w:val="24"/>
          <w:lang w:val="sr-Latn-CS"/>
        </w:rPr>
      </w:pPr>
    </w:p>
    <w:p w:rsidR="0012758B" w:rsidRDefault="0012758B" w:rsidP="0012758B">
      <w:pPr>
        <w:pStyle w:val="NoSpacing"/>
        <w:jc w:val="both"/>
        <w:rPr>
          <w:sz w:val="24"/>
          <w:szCs w:val="24"/>
        </w:rPr>
      </w:pPr>
      <w:r>
        <w:rPr>
          <w:sz w:val="24"/>
          <w:szCs w:val="24"/>
        </w:rPr>
        <w:t xml:space="preserve">-In case that bidder is not the producer of the offered goods, </w:t>
      </w:r>
      <w:r>
        <w:rPr>
          <w:sz w:val="24"/>
          <w:szCs w:val="24"/>
          <w:lang w:val="sr-Latn-CS"/>
        </w:rPr>
        <w:t>it</w:t>
      </w:r>
      <w:r>
        <w:rPr>
          <w:sz w:val="24"/>
          <w:szCs w:val="24"/>
        </w:rPr>
        <w:t xml:space="preserve"> is obliged to provide the authorization of  the basic producer for the sales and distribution of the offered products on the territory of Montenegro. </w:t>
      </w:r>
    </w:p>
    <w:p w:rsidR="00EA4D0C" w:rsidRDefault="00EA4D0C" w:rsidP="00836154">
      <w:pPr>
        <w:pStyle w:val="NoSpacing"/>
        <w:jc w:val="both"/>
        <w:rPr>
          <w:sz w:val="24"/>
          <w:szCs w:val="24"/>
          <w:lang w:val="sr-Latn-CS"/>
        </w:rPr>
      </w:pPr>
    </w:p>
    <w:p w:rsidR="00836154" w:rsidRDefault="00836154" w:rsidP="00836154">
      <w:pPr>
        <w:pStyle w:val="NoSpacing"/>
        <w:jc w:val="both"/>
        <w:rPr>
          <w:sz w:val="24"/>
          <w:szCs w:val="24"/>
          <w:lang w:val="sr-Latn-CS"/>
        </w:rPr>
      </w:pPr>
      <w:r>
        <w:rPr>
          <w:sz w:val="24"/>
          <w:szCs w:val="24"/>
        </w:rPr>
        <w:t xml:space="preserve">x Warranty time period: minimum 12 </w:t>
      </w:r>
      <w:r w:rsidR="00EA4D0C">
        <w:rPr>
          <w:sz w:val="24"/>
          <w:szCs w:val="24"/>
        </w:rPr>
        <w:t>months from the day of delivery</w:t>
      </w:r>
      <w:r w:rsidR="00EA4D0C">
        <w:rPr>
          <w:sz w:val="24"/>
          <w:szCs w:val="24"/>
          <w:lang w:val="sr-Latn-CS"/>
        </w:rPr>
        <w:t>-qualitative and quantitative receipt of the goods.</w:t>
      </w:r>
    </w:p>
    <w:p w:rsidR="005C099C" w:rsidRDefault="005C099C" w:rsidP="00836154">
      <w:pPr>
        <w:pStyle w:val="NoSpacing"/>
        <w:jc w:val="both"/>
        <w:rPr>
          <w:sz w:val="24"/>
          <w:szCs w:val="24"/>
          <w:lang w:val="sr-Latn-CS"/>
        </w:rPr>
      </w:pPr>
    </w:p>
    <w:p w:rsidR="005C099C" w:rsidRPr="00D43605" w:rsidRDefault="005C099C" w:rsidP="005C099C">
      <w:pPr>
        <w:pStyle w:val="NoSpacing"/>
        <w:jc w:val="both"/>
        <w:rPr>
          <w:sz w:val="28"/>
          <w:szCs w:val="28"/>
        </w:rPr>
      </w:pPr>
      <w:r>
        <w:rPr>
          <w:sz w:val="24"/>
          <w:szCs w:val="24"/>
        </w:rPr>
        <w:t xml:space="preserve">x Manner of implementation of quality control </w:t>
      </w:r>
    </w:p>
    <w:p w:rsidR="005C099C" w:rsidRPr="00C81088" w:rsidRDefault="005C099C" w:rsidP="00C81088">
      <w:pPr>
        <w:pStyle w:val="NoSpacing"/>
        <w:numPr>
          <w:ilvl w:val="0"/>
          <w:numId w:val="4"/>
        </w:numPr>
        <w:suppressAutoHyphens/>
        <w:jc w:val="both"/>
        <w:rPr>
          <w:sz w:val="24"/>
          <w:szCs w:val="24"/>
        </w:rPr>
      </w:pPr>
      <w:r>
        <w:rPr>
          <w:sz w:val="24"/>
          <w:szCs w:val="24"/>
        </w:rPr>
        <w:t>Each delivery must be accompanied with the certificate</w:t>
      </w:r>
      <w:r w:rsidR="008759BC">
        <w:rPr>
          <w:sz w:val="24"/>
          <w:szCs w:val="24"/>
          <w:lang w:val="sr-Latn-CS"/>
        </w:rPr>
        <w:t xml:space="preserve">s, technical sheets and CE mark and CE Compliance Declaration </w:t>
      </w:r>
    </w:p>
    <w:p w:rsidR="005C099C" w:rsidRDefault="005C099C" w:rsidP="005C099C">
      <w:pPr>
        <w:pStyle w:val="NoSpacing"/>
        <w:numPr>
          <w:ilvl w:val="0"/>
          <w:numId w:val="4"/>
        </w:numPr>
        <w:suppressAutoHyphens/>
        <w:jc w:val="both"/>
        <w:rPr>
          <w:sz w:val="24"/>
          <w:szCs w:val="24"/>
        </w:rPr>
      </w:pPr>
      <w:r>
        <w:rPr>
          <w:sz w:val="24"/>
          <w:szCs w:val="24"/>
        </w:rPr>
        <w:t>Checking of the compliance of the e</w:t>
      </w:r>
      <w:r w:rsidR="006344DD">
        <w:rPr>
          <w:sz w:val="24"/>
          <w:szCs w:val="24"/>
        </w:rPr>
        <w:t>nclosed certificates</w:t>
      </w:r>
      <w:r w:rsidR="006344DD">
        <w:rPr>
          <w:sz w:val="24"/>
          <w:szCs w:val="24"/>
          <w:lang w:val="sr-Latn-CS"/>
        </w:rPr>
        <w:t xml:space="preserve"> and technical sheets</w:t>
      </w:r>
      <w:r>
        <w:rPr>
          <w:sz w:val="24"/>
          <w:szCs w:val="24"/>
        </w:rPr>
        <w:t xml:space="preserve">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rsidR="005C099C" w:rsidRDefault="005C099C" w:rsidP="005C099C">
      <w:pPr>
        <w:pStyle w:val="NoSpacing"/>
        <w:jc w:val="both"/>
        <w:rPr>
          <w:b/>
          <w:sz w:val="24"/>
          <w:szCs w:val="24"/>
          <w:lang w:val="sr-Latn-CS"/>
        </w:rPr>
      </w:pPr>
    </w:p>
    <w:p w:rsidR="002265C8" w:rsidRDefault="002265C8" w:rsidP="005C099C">
      <w:pPr>
        <w:pStyle w:val="NoSpacing"/>
        <w:jc w:val="both"/>
        <w:rPr>
          <w:b/>
          <w:sz w:val="24"/>
          <w:szCs w:val="24"/>
          <w:lang w:val="sr-Latn-CS"/>
        </w:rPr>
      </w:pPr>
    </w:p>
    <w:p w:rsidR="002265C8" w:rsidRDefault="002265C8" w:rsidP="005C099C">
      <w:pPr>
        <w:pStyle w:val="NoSpacing"/>
        <w:jc w:val="both"/>
        <w:rPr>
          <w:b/>
          <w:sz w:val="24"/>
          <w:szCs w:val="24"/>
          <w:lang w:val="sr-Latn-CS"/>
        </w:rPr>
      </w:pPr>
      <w:r>
        <w:rPr>
          <w:b/>
          <w:sz w:val="24"/>
          <w:szCs w:val="24"/>
          <w:lang w:val="sr-Latn-CS"/>
        </w:rPr>
        <w:t xml:space="preserve">□ </w:t>
      </w:r>
      <w:r w:rsidR="00A33A3F">
        <w:rPr>
          <w:b/>
          <w:sz w:val="24"/>
          <w:szCs w:val="24"/>
          <w:lang w:val="sr-Latn-CS"/>
        </w:rPr>
        <w:t>x Warranties on individual materials:</w:t>
      </w:r>
    </w:p>
    <w:p w:rsidR="00A33A3F" w:rsidRDefault="00A33A3F" w:rsidP="005C099C">
      <w:pPr>
        <w:pStyle w:val="NoSpacing"/>
        <w:jc w:val="both"/>
        <w:rPr>
          <w:sz w:val="24"/>
          <w:szCs w:val="24"/>
          <w:lang w:val="sr-Latn-CS"/>
        </w:rPr>
      </w:pPr>
    </w:p>
    <w:p w:rsidR="00A33A3F" w:rsidRPr="00A33A3F" w:rsidRDefault="00A33A3F" w:rsidP="005C099C">
      <w:pPr>
        <w:pStyle w:val="NoSpacing"/>
        <w:jc w:val="both"/>
        <w:rPr>
          <w:sz w:val="24"/>
          <w:szCs w:val="24"/>
          <w:lang w:val="sr-Latn-CS"/>
        </w:rPr>
      </w:pPr>
      <w:r>
        <w:rPr>
          <w:sz w:val="24"/>
          <w:szCs w:val="24"/>
          <w:lang w:val="sr-Latn-CS"/>
        </w:rPr>
        <w:t>a) elimination of the defects within 72 hours during the warranty period</w:t>
      </w:r>
    </w:p>
    <w:p w:rsidR="002265C8" w:rsidRDefault="002265C8" w:rsidP="005C099C">
      <w:pPr>
        <w:pStyle w:val="NoSpacing"/>
        <w:jc w:val="both"/>
        <w:rPr>
          <w:b/>
          <w:sz w:val="24"/>
          <w:szCs w:val="24"/>
          <w:lang w:val="sr-Latn-CS"/>
        </w:rPr>
      </w:pPr>
    </w:p>
    <w:p w:rsidR="002265C8" w:rsidRDefault="00814CD5" w:rsidP="005C099C">
      <w:pPr>
        <w:pStyle w:val="NoSpacing"/>
        <w:jc w:val="both"/>
        <w:rPr>
          <w:b/>
          <w:sz w:val="24"/>
          <w:szCs w:val="24"/>
          <w:lang w:val="sr-Latn-CS"/>
        </w:rPr>
      </w:pPr>
      <w:r>
        <w:rPr>
          <w:b/>
          <w:sz w:val="24"/>
          <w:szCs w:val="24"/>
          <w:lang w:val="sr-Latn-CS"/>
        </w:rPr>
        <w:t xml:space="preserve">b) </w:t>
      </w:r>
      <w:r w:rsidR="00930619">
        <w:rPr>
          <w:b/>
          <w:sz w:val="24"/>
          <w:szCs w:val="24"/>
          <w:lang w:val="sr-Latn-CS"/>
        </w:rPr>
        <w:t xml:space="preserve">THE BIDDER IS OBLIGED TO OFFER THE PROCURER THE AFTER SALES MAINTENANCE SERVICE  FOR A MINIMUM OF 5 (FIVE) YEARS </w:t>
      </w:r>
    </w:p>
    <w:p w:rsidR="002265C8" w:rsidRDefault="002265C8" w:rsidP="005C099C">
      <w:pPr>
        <w:pStyle w:val="NoSpacing"/>
        <w:jc w:val="both"/>
        <w:rPr>
          <w:b/>
          <w:sz w:val="24"/>
          <w:szCs w:val="24"/>
          <w:lang w:val="sr-Latn-CS"/>
        </w:rPr>
      </w:pPr>
    </w:p>
    <w:p w:rsidR="002265C8" w:rsidRDefault="00024CE0" w:rsidP="005C099C">
      <w:pPr>
        <w:pStyle w:val="NoSpacing"/>
        <w:jc w:val="both"/>
        <w:rPr>
          <w:b/>
          <w:sz w:val="24"/>
          <w:szCs w:val="24"/>
          <w:lang w:val="sr-Latn-CS"/>
        </w:rPr>
      </w:pPr>
      <w:r>
        <w:rPr>
          <w:b/>
          <w:sz w:val="24"/>
          <w:szCs w:val="24"/>
          <w:lang w:val="sr-Latn-CS"/>
        </w:rPr>
        <w:t>c) The bidder is obliged to submit a Statement , guaranteeing the offered period of after sales maintenance .</w:t>
      </w:r>
    </w:p>
    <w:p w:rsidR="002265C8" w:rsidRDefault="002265C8" w:rsidP="005C099C">
      <w:pPr>
        <w:pStyle w:val="NoSpacing"/>
        <w:jc w:val="both"/>
        <w:rPr>
          <w:b/>
          <w:sz w:val="24"/>
          <w:szCs w:val="24"/>
          <w:lang w:val="sr-Latn-CS"/>
        </w:rPr>
      </w:pPr>
    </w:p>
    <w:p w:rsidR="00836154" w:rsidRDefault="00836154" w:rsidP="00836154">
      <w:pPr>
        <w:pStyle w:val="NoSpacing"/>
        <w:jc w:val="both"/>
        <w:rPr>
          <w:sz w:val="24"/>
          <w:szCs w:val="24"/>
          <w:lang w:val="sr-Latn-CS"/>
        </w:rPr>
      </w:pPr>
      <w:r w:rsidRPr="001153BD">
        <w:rPr>
          <w:b/>
          <w:sz w:val="24"/>
          <w:szCs w:val="24"/>
        </w:rPr>
        <w:t>NOTE:</w:t>
      </w:r>
      <w:r w:rsidRPr="00D07F20">
        <w:rPr>
          <w:sz w:val="24"/>
          <w:szCs w:val="24"/>
        </w:rPr>
        <w:t xml:space="preserve"> </w:t>
      </w:r>
    </w:p>
    <w:p w:rsidR="007221F2" w:rsidRPr="007221F2" w:rsidRDefault="007221F2" w:rsidP="00836154">
      <w:pPr>
        <w:pStyle w:val="NoSpacing"/>
        <w:jc w:val="both"/>
        <w:rPr>
          <w:sz w:val="24"/>
          <w:szCs w:val="24"/>
          <w:lang w:val="sr-Latn-CS"/>
        </w:rPr>
      </w:pPr>
    </w:p>
    <w:p w:rsidR="00B13C3A" w:rsidRDefault="00F3495B" w:rsidP="00836154">
      <w:pPr>
        <w:jc w:val="both"/>
        <w:rPr>
          <w:rFonts w:ascii="Times New Roman" w:hAnsi="Times New Roman" w:cs="Times New Roman"/>
          <w:b/>
          <w:sz w:val="24"/>
          <w:szCs w:val="24"/>
        </w:rPr>
      </w:pPr>
      <w:r w:rsidRPr="00F3495B">
        <w:rPr>
          <w:rFonts w:ascii="Times New Roman" w:hAnsi="Times New Roman" w:cs="Times New Roman"/>
          <w:b/>
          <w:sz w:val="24"/>
          <w:szCs w:val="24"/>
        </w:rPr>
        <w:t>1</w:t>
      </w:r>
      <w:r w:rsidR="00836154" w:rsidRPr="00F3495B">
        <w:rPr>
          <w:rFonts w:ascii="Times New Roman" w:hAnsi="Times New Roman" w:cs="Times New Roman"/>
          <w:b/>
          <w:sz w:val="24"/>
          <w:szCs w:val="24"/>
        </w:rPr>
        <w:t xml:space="preserve">. </w:t>
      </w:r>
      <w:proofErr w:type="gramStart"/>
      <w:r w:rsidR="00836154" w:rsidRPr="00F3495B">
        <w:rPr>
          <w:rFonts w:ascii="Times New Roman" w:hAnsi="Times New Roman" w:cs="Times New Roman"/>
          <w:b/>
          <w:sz w:val="24"/>
          <w:szCs w:val="24"/>
        </w:rPr>
        <w:t>Upon</w:t>
      </w:r>
      <w:proofErr w:type="gramEnd"/>
      <w:r w:rsidR="00836154" w:rsidRPr="00F3495B">
        <w:rPr>
          <w:rFonts w:ascii="Times New Roman" w:hAnsi="Times New Roman" w:cs="Times New Roman"/>
          <w:b/>
          <w:sz w:val="24"/>
          <w:szCs w:val="24"/>
        </w:rPr>
        <w:t xml:space="preserve"> opening and checking of the bids that have been received by Procurer, Procurer retains the right to ask for explanation or completion of the accompanying documents. </w:t>
      </w:r>
    </w:p>
    <w:p w:rsidR="00836154" w:rsidRPr="00B13C3A" w:rsidRDefault="00B13C3A" w:rsidP="00836154">
      <w:pPr>
        <w:jc w:val="both"/>
        <w:rPr>
          <w:rFonts w:ascii="Times New Roman" w:hAnsi="Times New Roman" w:cs="Times New Roman"/>
          <w:b/>
          <w:sz w:val="24"/>
          <w:szCs w:val="24"/>
        </w:rPr>
      </w:pPr>
      <w:r w:rsidRPr="00B13C3A">
        <w:rPr>
          <w:rFonts w:ascii="Times New Roman" w:hAnsi="Times New Roman" w:cs="Times New Roman"/>
          <w:b/>
          <w:sz w:val="24"/>
          <w:szCs w:val="24"/>
        </w:rPr>
        <w:t>2</w:t>
      </w:r>
      <w:r w:rsidR="00836154" w:rsidRPr="00B13C3A">
        <w:rPr>
          <w:rFonts w:ascii="Times New Roman" w:hAnsi="Times New Roman" w:cs="Times New Roman"/>
          <w:b/>
          <w:sz w:val="24"/>
          <w:szCs w:val="24"/>
        </w:rPr>
        <w:t xml:space="preserve">. Procurer retains the right , at any moment (before opening the bids, evaluation of the bids or in a decision- making phase) and all until bringing a decision on the selection of the most </w:t>
      </w:r>
      <w:proofErr w:type="spellStart"/>
      <w:r w:rsidR="00836154" w:rsidRPr="00B13C3A">
        <w:rPr>
          <w:rFonts w:ascii="Times New Roman" w:hAnsi="Times New Roman" w:cs="Times New Roman"/>
          <w:b/>
          <w:sz w:val="24"/>
          <w:szCs w:val="24"/>
        </w:rPr>
        <w:t>favourable</w:t>
      </w:r>
      <w:proofErr w:type="spellEnd"/>
      <w:r w:rsidR="00836154" w:rsidRPr="00B13C3A">
        <w:rPr>
          <w:rFonts w:ascii="Times New Roman" w:hAnsi="Times New Roman" w:cs="Times New Roman"/>
          <w:b/>
          <w:sz w:val="24"/>
          <w:szCs w:val="24"/>
        </w:rPr>
        <w:t xml:space="preserve"> bid, to refrain from the announced procurement, without providing any specific explanation. </w:t>
      </w:r>
    </w:p>
    <w:p w:rsidR="00836154" w:rsidRDefault="00FD337E" w:rsidP="00836154">
      <w:pPr>
        <w:pStyle w:val="NoSpacing"/>
        <w:jc w:val="both"/>
        <w:rPr>
          <w:b/>
          <w:sz w:val="24"/>
          <w:szCs w:val="24"/>
          <w:lang w:val="sr-Latn-CS"/>
        </w:rPr>
      </w:pPr>
      <w:r>
        <w:rPr>
          <w:b/>
          <w:sz w:val="24"/>
          <w:szCs w:val="24"/>
          <w:lang w:val="sr-Latn-CS"/>
        </w:rPr>
        <w:t>SPECIAL NOTE:</w:t>
      </w:r>
    </w:p>
    <w:p w:rsidR="00FD337E" w:rsidRDefault="00FD337E" w:rsidP="00836154">
      <w:pPr>
        <w:pStyle w:val="NoSpacing"/>
        <w:jc w:val="both"/>
        <w:rPr>
          <w:b/>
          <w:sz w:val="24"/>
          <w:szCs w:val="24"/>
          <w:lang w:val="sr-Latn-CS"/>
        </w:rPr>
      </w:pPr>
    </w:p>
    <w:p w:rsidR="00FD337E" w:rsidRPr="00FD337E" w:rsidRDefault="00FD337E" w:rsidP="00836154">
      <w:pPr>
        <w:pStyle w:val="NoSpacing"/>
        <w:jc w:val="both"/>
        <w:rPr>
          <w:b/>
          <w:sz w:val="24"/>
          <w:szCs w:val="24"/>
          <w:lang w:val="sr-Latn-CS"/>
        </w:rPr>
      </w:pPr>
      <w:r>
        <w:rPr>
          <w:b/>
          <w:sz w:val="24"/>
          <w:szCs w:val="24"/>
          <w:lang w:val="sr-Latn-CS"/>
        </w:rPr>
        <w:t xml:space="preserve">Procurer has set  the shortened deadline for the submission of bids due to the urgency of the production process and the upcoming processing operations, as the procurement of this machine enables the Procurer to ensure a fast, efficient ,long-term, safe and successful production and processing cycle. </w:t>
      </w: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b/>
          <w:sz w:val="24"/>
          <w:szCs w:val="24"/>
          <w:lang w:val="sr-Latn-CS"/>
        </w:rPr>
      </w:pPr>
      <w:r>
        <w:rPr>
          <w:b/>
          <w:sz w:val="24"/>
          <w:szCs w:val="24"/>
        </w:rPr>
        <w:t xml:space="preserve">     </w:t>
      </w:r>
    </w:p>
    <w:p w:rsidR="00836154" w:rsidRDefault="00836154" w:rsidP="00836154">
      <w:pPr>
        <w:pStyle w:val="NoSpacing"/>
        <w:jc w:val="both"/>
        <w:rPr>
          <w:b/>
          <w:sz w:val="24"/>
          <w:szCs w:val="24"/>
          <w:lang w:val="sr-Latn-CS"/>
        </w:rPr>
      </w:pPr>
    </w:p>
    <w:p w:rsidR="00836154" w:rsidRDefault="00836154" w:rsidP="00836154">
      <w:pPr>
        <w:pStyle w:val="NoSpacing"/>
        <w:jc w:val="both"/>
        <w:rPr>
          <w:b/>
          <w:sz w:val="24"/>
          <w:szCs w:val="24"/>
          <w:lang w:val="sr-Latn-CS"/>
        </w:rPr>
      </w:pPr>
    </w:p>
    <w:p w:rsidR="00836154" w:rsidRPr="00AF2D96" w:rsidRDefault="00836154" w:rsidP="00836154">
      <w:pPr>
        <w:pStyle w:val="NoSpacing"/>
        <w:jc w:val="both"/>
        <w:rPr>
          <w:b/>
          <w:sz w:val="24"/>
          <w:szCs w:val="24"/>
          <w:lang w:val="sr-Latn-CS"/>
        </w:rPr>
      </w:pPr>
    </w:p>
    <w:p w:rsidR="00836154" w:rsidRPr="00CD36EC" w:rsidRDefault="00836154" w:rsidP="00836154">
      <w:pPr>
        <w:pStyle w:val="NoSpacing"/>
        <w:jc w:val="both"/>
        <w:rPr>
          <w:sz w:val="24"/>
          <w:szCs w:val="24"/>
          <w:lang w:val="sr-Latn-CS"/>
        </w:rPr>
      </w:pPr>
    </w:p>
    <w:tbl>
      <w:tblPr>
        <w:tblStyle w:val="TableGrid"/>
        <w:tblpPr w:leftFromText="180" w:rightFromText="180" w:vertAnchor="text" w:horzAnchor="page" w:tblpX="1991" w:tblpY="110"/>
        <w:tblOverlap w:val="never"/>
        <w:tblW w:w="0" w:type="auto"/>
        <w:tblLayout w:type="fixed"/>
        <w:tblLook w:val="04A0"/>
      </w:tblPr>
      <w:tblGrid>
        <w:gridCol w:w="9576"/>
      </w:tblGrid>
      <w:tr w:rsidR="00836154" w:rsidRPr="007B7CF9" w:rsidTr="005F71BD">
        <w:tc>
          <w:tcPr>
            <w:tcW w:w="9576" w:type="dxa"/>
          </w:tcPr>
          <w:p w:rsidR="00836154" w:rsidRPr="007B7CF9" w:rsidRDefault="00836154" w:rsidP="005F71BD">
            <w:pPr>
              <w:pStyle w:val="NoSpacing"/>
              <w:jc w:val="both"/>
              <w:rPr>
                <w:b/>
                <w:sz w:val="24"/>
                <w:szCs w:val="24"/>
              </w:rPr>
            </w:pPr>
          </w:p>
          <w:p w:rsidR="00836154" w:rsidRPr="007B7CF9" w:rsidRDefault="00836154" w:rsidP="005F71B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836154" w:rsidRPr="007B7CF9" w:rsidRDefault="00836154" w:rsidP="005F71BD">
            <w:pPr>
              <w:pStyle w:val="NoSpacing"/>
              <w:jc w:val="both"/>
              <w:rPr>
                <w:b/>
                <w:sz w:val="24"/>
                <w:szCs w:val="24"/>
              </w:rPr>
            </w:pPr>
          </w:p>
        </w:tc>
      </w:tr>
    </w:tbl>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Pr="00617532" w:rsidRDefault="00836154" w:rsidP="00836154">
      <w:pPr>
        <w:pStyle w:val="NoSpacing"/>
        <w:jc w:val="both"/>
        <w:rPr>
          <w:sz w:val="24"/>
          <w:szCs w:val="24"/>
          <w:lang w:val="sr-Latn-CS"/>
        </w:rPr>
      </w:pPr>
    </w:p>
    <w:p w:rsidR="00836154" w:rsidRDefault="00836154" w:rsidP="00836154">
      <w:pPr>
        <w:pStyle w:val="NoSpacing"/>
        <w:jc w:val="both"/>
        <w:rPr>
          <w:sz w:val="24"/>
          <w:szCs w:val="24"/>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Pr="00CD36EC" w:rsidRDefault="00836154" w:rsidP="00836154">
      <w:pPr>
        <w:pStyle w:val="NoSpacing"/>
        <w:jc w:val="both"/>
        <w:rPr>
          <w:sz w:val="24"/>
          <w:szCs w:val="24"/>
          <w:lang w:val="sr-Latn-CS"/>
        </w:rPr>
      </w:pPr>
    </w:p>
    <w:p w:rsidR="00836154" w:rsidRPr="00293E6A" w:rsidRDefault="00836154" w:rsidP="00836154">
      <w:pPr>
        <w:pStyle w:val="NoSpacing"/>
        <w:jc w:val="both"/>
        <w:rPr>
          <w:sz w:val="24"/>
          <w:szCs w:val="24"/>
        </w:rPr>
      </w:pPr>
    </w:p>
    <w:tbl>
      <w:tblPr>
        <w:tblpPr w:leftFromText="180" w:rightFromText="180" w:vertAnchor="text" w:horzAnchor="page" w:tblpX="1" w:tblpY="-571"/>
        <w:tblW w:w="14220" w:type="dxa"/>
        <w:tblLayout w:type="fixed"/>
        <w:tblLook w:val="0000"/>
      </w:tblPr>
      <w:tblGrid>
        <w:gridCol w:w="14220"/>
      </w:tblGrid>
      <w:tr w:rsidR="00836154" w:rsidTr="005F71BD">
        <w:trPr>
          <w:trHeight w:val="3970"/>
        </w:trPr>
        <w:tc>
          <w:tcPr>
            <w:tcW w:w="14220" w:type="dxa"/>
            <w:shd w:val="clear" w:color="auto" w:fill="auto"/>
          </w:tcPr>
          <w:tbl>
            <w:tblPr>
              <w:tblStyle w:val="TableGrid"/>
              <w:tblpPr w:leftFromText="180" w:rightFromText="180" w:vertAnchor="text" w:horzAnchor="page" w:tblpX="1336" w:tblpY="-317"/>
              <w:tblOverlap w:val="never"/>
              <w:tblW w:w="0" w:type="auto"/>
              <w:tblLayout w:type="fixed"/>
              <w:tblLook w:val="04A0"/>
            </w:tblPr>
            <w:tblGrid>
              <w:gridCol w:w="9576"/>
            </w:tblGrid>
            <w:tr w:rsidR="001541C9" w:rsidRPr="007B7CF9" w:rsidTr="00E925DC">
              <w:trPr>
                <w:trHeight w:val="421"/>
              </w:trPr>
              <w:tc>
                <w:tcPr>
                  <w:tcW w:w="9576" w:type="dxa"/>
                </w:tcPr>
                <w:p w:rsidR="001541C9" w:rsidRPr="007B7CF9" w:rsidRDefault="001541C9" w:rsidP="001541C9">
                  <w:pPr>
                    <w:pStyle w:val="NoSpacing"/>
                    <w:jc w:val="both"/>
                    <w:rPr>
                      <w:b/>
                      <w:sz w:val="24"/>
                      <w:szCs w:val="24"/>
                    </w:rPr>
                  </w:pPr>
                </w:p>
                <w:p w:rsidR="001541C9" w:rsidRPr="00E925DC" w:rsidRDefault="001541C9" w:rsidP="00E925DC">
                  <w:pPr>
                    <w:pStyle w:val="NoSpacing"/>
                    <w:rPr>
                      <w:b/>
                      <w:sz w:val="24"/>
                      <w:szCs w:val="24"/>
                      <w:lang w:val="sr-Latn-CS"/>
                    </w:rPr>
                  </w:pPr>
                  <w:r>
                    <w:rPr>
                      <w:b/>
                      <w:sz w:val="24"/>
                      <w:szCs w:val="24"/>
                    </w:rPr>
                    <w:t xml:space="preserve">                                              </w:t>
                  </w:r>
                  <w:r w:rsidRPr="007B7CF9">
                    <w:rPr>
                      <w:b/>
                      <w:sz w:val="24"/>
                      <w:szCs w:val="24"/>
                    </w:rPr>
                    <w:t>COVER PAGE OF T</w:t>
                  </w:r>
                </w:p>
              </w:tc>
            </w:tr>
          </w:tbl>
          <w:p w:rsidR="00836154" w:rsidRDefault="00836154" w:rsidP="005F71BD">
            <w:pPr>
              <w:spacing w:after="0"/>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p w:rsidR="00836154" w:rsidRDefault="00836154" w:rsidP="005F71BD">
            <w:pPr>
              <w:spacing w:after="0"/>
              <w:jc w:val="center"/>
            </w:pPr>
          </w:p>
        </w:tc>
      </w:tr>
      <w:tr w:rsidR="00836154" w:rsidTr="005F71BD">
        <w:tc>
          <w:tcPr>
            <w:tcW w:w="14220" w:type="dxa"/>
            <w:shd w:val="clear" w:color="auto" w:fill="auto"/>
          </w:tcPr>
          <w:p w:rsidR="00836154" w:rsidRDefault="00836154" w:rsidP="005F71BD"/>
        </w:tc>
      </w:tr>
      <w:tr w:rsidR="00836154" w:rsidTr="005F71BD">
        <w:tc>
          <w:tcPr>
            <w:tcW w:w="14220" w:type="dxa"/>
            <w:shd w:val="clear" w:color="auto" w:fill="auto"/>
          </w:tcPr>
          <w:p w:rsidR="00836154" w:rsidRDefault="00836154" w:rsidP="005F71BD"/>
        </w:tc>
      </w:tr>
      <w:tr w:rsidR="00836154" w:rsidTr="005F71BD">
        <w:tc>
          <w:tcPr>
            <w:tcW w:w="14220" w:type="dxa"/>
            <w:shd w:val="clear" w:color="auto" w:fill="auto"/>
          </w:tcPr>
          <w:p w:rsidR="00836154" w:rsidRDefault="00836154" w:rsidP="005F71BD">
            <w:pPr>
              <w:rPr>
                <w:rFonts w:cs="Times New Roman"/>
                <w:noProof/>
                <w:lang w:eastAsia="en-US"/>
              </w:rPr>
            </w:pPr>
          </w:p>
          <w:p w:rsidR="00836154" w:rsidRPr="007B1905" w:rsidRDefault="001541C9" w:rsidP="001541C9">
            <w:pPr>
              <w:tabs>
                <w:tab w:val="left" w:pos="1620"/>
              </w:tabs>
              <w:rPr>
                <w:rFonts w:cs="Times New Roman"/>
                <w:noProof/>
                <w:lang w:eastAsia="en-US"/>
              </w:rPr>
            </w:pPr>
            <w:r>
              <w:rPr>
                <w:rFonts w:cs="Times New Roman"/>
                <w:noProof/>
                <w:lang w:eastAsia="en-US"/>
              </w:rPr>
              <w:tab/>
            </w:r>
          </w:p>
        </w:tc>
      </w:tr>
    </w:tbl>
    <w:p w:rsidR="00836154" w:rsidRPr="00547077" w:rsidRDefault="00836154" w:rsidP="00836154">
      <w:pPr>
        <w:pStyle w:val="NoSpacing"/>
        <w:rPr>
          <w:sz w:val="24"/>
          <w:szCs w:val="24"/>
        </w:rPr>
      </w:pPr>
      <w:r w:rsidRPr="00547077">
        <w:rPr>
          <w:sz w:val="24"/>
          <w:szCs w:val="24"/>
        </w:rPr>
        <w:t>(title of the Bidder)</w:t>
      </w:r>
    </w:p>
    <w:p w:rsidR="00836154" w:rsidRPr="00547077" w:rsidRDefault="00836154" w:rsidP="00836154">
      <w:pPr>
        <w:pStyle w:val="NoSpacing"/>
        <w:rPr>
          <w:sz w:val="24"/>
          <w:szCs w:val="24"/>
        </w:rPr>
      </w:pPr>
      <w:r w:rsidRPr="00547077">
        <w:rPr>
          <w:sz w:val="24"/>
          <w:szCs w:val="24"/>
        </w:rPr>
        <w:t>____________________________</w:t>
      </w:r>
    </w:p>
    <w:p w:rsidR="00836154" w:rsidRPr="00547077" w:rsidRDefault="00836154" w:rsidP="00836154">
      <w:pPr>
        <w:pStyle w:val="NoSpacing"/>
        <w:rPr>
          <w:sz w:val="24"/>
          <w:szCs w:val="24"/>
        </w:rPr>
      </w:pPr>
      <w:r w:rsidRPr="00547077">
        <w:rPr>
          <w:sz w:val="24"/>
          <w:szCs w:val="24"/>
        </w:rPr>
        <w:t>Submits to</w:t>
      </w:r>
    </w:p>
    <w:p w:rsidR="00836154" w:rsidRPr="00547077" w:rsidRDefault="00836154" w:rsidP="00836154">
      <w:pPr>
        <w:pStyle w:val="NoSpacing"/>
        <w:jc w:val="center"/>
        <w:rPr>
          <w:sz w:val="24"/>
          <w:szCs w:val="24"/>
        </w:rPr>
      </w:pPr>
    </w:p>
    <w:p w:rsidR="00836154" w:rsidRPr="00547077" w:rsidRDefault="00836154" w:rsidP="00836154">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836154" w:rsidRPr="00547077" w:rsidRDefault="00836154" w:rsidP="00836154">
      <w:pPr>
        <w:pStyle w:val="NoSpacing"/>
        <w:jc w:val="right"/>
        <w:rPr>
          <w:sz w:val="24"/>
          <w:szCs w:val="24"/>
        </w:rPr>
      </w:pPr>
      <w:r>
        <w:rPr>
          <w:sz w:val="24"/>
          <w:szCs w:val="24"/>
        </w:rPr>
        <w:t>____________________</w:t>
      </w:r>
    </w:p>
    <w:p w:rsidR="00836154" w:rsidRPr="00547077" w:rsidRDefault="00836154" w:rsidP="00836154">
      <w:pPr>
        <w:pStyle w:val="NoSpacing"/>
        <w:jc w:val="center"/>
        <w:rPr>
          <w:sz w:val="24"/>
          <w:szCs w:val="24"/>
        </w:rPr>
      </w:pPr>
    </w:p>
    <w:p w:rsidR="00836154" w:rsidRPr="00547077" w:rsidRDefault="00836154" w:rsidP="00836154">
      <w:pPr>
        <w:pStyle w:val="NoSpacing"/>
        <w:jc w:val="center"/>
        <w:rPr>
          <w:sz w:val="24"/>
          <w:szCs w:val="24"/>
        </w:rPr>
      </w:pPr>
    </w:p>
    <w:p w:rsidR="00836154" w:rsidRPr="00547077" w:rsidRDefault="00836154" w:rsidP="00836154">
      <w:pPr>
        <w:pStyle w:val="NoSpacing"/>
        <w:jc w:val="center"/>
        <w:rPr>
          <w:sz w:val="24"/>
          <w:szCs w:val="24"/>
        </w:rPr>
      </w:pPr>
    </w:p>
    <w:p w:rsidR="00836154" w:rsidRPr="00547077" w:rsidRDefault="00836154" w:rsidP="00836154">
      <w:pPr>
        <w:pStyle w:val="NoSpacing"/>
        <w:jc w:val="center"/>
        <w:rPr>
          <w:b/>
          <w:sz w:val="24"/>
          <w:szCs w:val="24"/>
        </w:rPr>
      </w:pPr>
      <w:r w:rsidRPr="00547077">
        <w:rPr>
          <w:b/>
          <w:sz w:val="24"/>
          <w:szCs w:val="24"/>
        </w:rPr>
        <w:t>BID</w:t>
      </w:r>
    </w:p>
    <w:p w:rsidR="00836154" w:rsidRPr="00547077" w:rsidRDefault="00836154" w:rsidP="00836154">
      <w:pPr>
        <w:pStyle w:val="NoSpacing"/>
        <w:jc w:val="center"/>
        <w:rPr>
          <w:b/>
          <w:sz w:val="24"/>
          <w:szCs w:val="24"/>
        </w:rPr>
      </w:pPr>
    </w:p>
    <w:p w:rsidR="00836154" w:rsidRPr="00547077" w:rsidRDefault="00836154" w:rsidP="00836154">
      <w:pPr>
        <w:pStyle w:val="NoSpacing"/>
        <w:jc w:val="center"/>
        <w:rPr>
          <w:b/>
          <w:sz w:val="24"/>
          <w:szCs w:val="24"/>
        </w:rPr>
      </w:pPr>
      <w:r w:rsidRPr="00547077">
        <w:rPr>
          <w:b/>
          <w:sz w:val="24"/>
          <w:szCs w:val="24"/>
        </w:rPr>
        <w:t>By the Request for Collection of the Bids No._________ dated from__________year</w:t>
      </w:r>
    </w:p>
    <w:p w:rsidR="00836154" w:rsidRPr="00547077" w:rsidRDefault="00836154" w:rsidP="00836154">
      <w:pPr>
        <w:pStyle w:val="NoSpacing"/>
        <w:jc w:val="center"/>
        <w:rPr>
          <w:b/>
          <w:sz w:val="24"/>
          <w:szCs w:val="24"/>
        </w:rPr>
      </w:pPr>
      <w:r w:rsidRPr="00547077">
        <w:rPr>
          <w:b/>
          <w:sz w:val="24"/>
          <w:szCs w:val="24"/>
        </w:rPr>
        <w:t>for procurement</w:t>
      </w:r>
      <w:r>
        <w:rPr>
          <w:b/>
          <w:sz w:val="24"/>
          <w:szCs w:val="24"/>
        </w:rPr>
        <w:t xml:space="preserve"> of</w:t>
      </w:r>
    </w:p>
    <w:p w:rsidR="00836154" w:rsidRPr="00547077" w:rsidRDefault="00836154" w:rsidP="00836154">
      <w:pPr>
        <w:pStyle w:val="NoSpacing"/>
        <w:jc w:val="center"/>
        <w:rPr>
          <w:b/>
          <w:sz w:val="24"/>
          <w:szCs w:val="24"/>
        </w:rPr>
      </w:pPr>
    </w:p>
    <w:p w:rsidR="00836154" w:rsidRDefault="00836154" w:rsidP="00836154">
      <w:pPr>
        <w:pStyle w:val="NoSpacing"/>
        <w:jc w:val="center"/>
        <w:rPr>
          <w:sz w:val="24"/>
          <w:szCs w:val="24"/>
        </w:rPr>
      </w:pPr>
      <w:r>
        <w:rPr>
          <w:sz w:val="24"/>
          <w:szCs w:val="24"/>
        </w:rPr>
        <w:t>_________________________________________________________-_______</w:t>
      </w:r>
    </w:p>
    <w:p w:rsidR="00836154" w:rsidRDefault="00836154" w:rsidP="00836154">
      <w:pPr>
        <w:pStyle w:val="NoSpacing"/>
        <w:jc w:val="center"/>
        <w:rPr>
          <w:sz w:val="24"/>
          <w:szCs w:val="24"/>
        </w:rPr>
      </w:pPr>
      <w:r>
        <w:rPr>
          <w:sz w:val="24"/>
          <w:szCs w:val="24"/>
        </w:rPr>
        <w:t>(description of the subject of procurement)</w:t>
      </w:r>
    </w:p>
    <w:p w:rsidR="00836154" w:rsidRDefault="00836154" w:rsidP="00836154">
      <w:pPr>
        <w:pStyle w:val="NoSpacing"/>
        <w:jc w:val="center"/>
        <w:rPr>
          <w:sz w:val="24"/>
          <w:szCs w:val="24"/>
        </w:rPr>
      </w:pPr>
    </w:p>
    <w:p w:rsidR="00836154" w:rsidRDefault="00836154" w:rsidP="00836154">
      <w:pPr>
        <w:pStyle w:val="NoSpacing"/>
        <w:jc w:val="center"/>
        <w:rPr>
          <w:sz w:val="24"/>
          <w:szCs w:val="24"/>
        </w:rPr>
      </w:pPr>
    </w:p>
    <w:p w:rsidR="00836154" w:rsidRPr="00E90C94" w:rsidRDefault="00836154" w:rsidP="00836154">
      <w:pPr>
        <w:pStyle w:val="NoSpacing"/>
        <w:jc w:val="center"/>
        <w:rPr>
          <w:b/>
          <w:sz w:val="24"/>
          <w:szCs w:val="24"/>
        </w:rPr>
      </w:pPr>
      <w:r w:rsidRPr="00E90C94">
        <w:rPr>
          <w:b/>
          <w:sz w:val="24"/>
          <w:szCs w:val="24"/>
        </w:rPr>
        <w:t>FOR</w:t>
      </w:r>
    </w:p>
    <w:p w:rsidR="00836154" w:rsidRDefault="00836154" w:rsidP="00836154">
      <w:pPr>
        <w:pStyle w:val="NoSpacing"/>
        <w:jc w:val="center"/>
        <w:rPr>
          <w:sz w:val="24"/>
          <w:szCs w:val="24"/>
        </w:rPr>
      </w:pPr>
    </w:p>
    <w:p w:rsidR="00836154" w:rsidRDefault="00836154" w:rsidP="00836154">
      <w:pPr>
        <w:pStyle w:val="NoSpacing"/>
        <w:jc w:val="center"/>
        <w:rPr>
          <w:sz w:val="24"/>
          <w:szCs w:val="24"/>
        </w:rPr>
      </w:pPr>
    </w:p>
    <w:p w:rsidR="00836154" w:rsidRDefault="00836154" w:rsidP="00836154">
      <w:pPr>
        <w:pStyle w:val="NoSpacing"/>
        <w:jc w:val="center"/>
        <w:rPr>
          <w:sz w:val="24"/>
          <w:szCs w:val="24"/>
        </w:rPr>
      </w:pPr>
    </w:p>
    <w:p w:rsidR="00836154" w:rsidRPr="00547077" w:rsidRDefault="00836154" w:rsidP="00836154">
      <w:pPr>
        <w:pStyle w:val="NoSpacing"/>
        <w:jc w:val="both"/>
        <w:rPr>
          <w:sz w:val="24"/>
          <w:szCs w:val="24"/>
        </w:rPr>
      </w:pPr>
      <w:r>
        <w:rPr>
          <w:sz w:val="24"/>
          <w:szCs w:val="24"/>
        </w:rPr>
        <w:t>Subject of the procurement as a whole unit</w:t>
      </w:r>
    </w:p>
    <w:p w:rsidR="00836154" w:rsidRDefault="00836154" w:rsidP="00836154">
      <w:pPr>
        <w:pStyle w:val="NoSpacing"/>
        <w:jc w:val="center"/>
        <w:rPr>
          <w:sz w:val="24"/>
          <w:szCs w:val="24"/>
        </w:rPr>
      </w:pPr>
    </w:p>
    <w:p w:rsidR="00836154" w:rsidRDefault="00836154" w:rsidP="00836154">
      <w:pPr>
        <w:pStyle w:val="NoSpacing"/>
        <w:jc w:val="center"/>
        <w:rPr>
          <w:sz w:val="24"/>
          <w:szCs w:val="24"/>
        </w:rPr>
      </w:pPr>
    </w:p>
    <w:p w:rsidR="00836154" w:rsidRDefault="00836154" w:rsidP="00836154">
      <w:pPr>
        <w:pStyle w:val="NoSpacing"/>
        <w:jc w:val="center"/>
        <w:rPr>
          <w:sz w:val="24"/>
          <w:szCs w:val="24"/>
        </w:rPr>
      </w:pPr>
    </w:p>
    <w:p w:rsidR="00836154" w:rsidRDefault="00836154" w:rsidP="00836154">
      <w:pPr>
        <w:pStyle w:val="NoSpacing"/>
        <w:jc w:val="center"/>
        <w:rPr>
          <w:sz w:val="24"/>
          <w:szCs w:val="24"/>
        </w:rPr>
      </w:pPr>
    </w:p>
    <w:p w:rsidR="00836154" w:rsidRDefault="00836154" w:rsidP="00836154">
      <w:pPr>
        <w:pStyle w:val="NoSpacing"/>
        <w:jc w:val="both"/>
      </w:pPr>
    </w:p>
    <w:tbl>
      <w:tblPr>
        <w:tblStyle w:val="TableGrid"/>
        <w:tblW w:w="0" w:type="auto"/>
        <w:jc w:val="center"/>
        <w:tblLook w:val="04A0"/>
      </w:tblPr>
      <w:tblGrid>
        <w:gridCol w:w="9576"/>
      </w:tblGrid>
      <w:tr w:rsidR="00836154" w:rsidRPr="007B7CF9" w:rsidTr="005F71BD">
        <w:trPr>
          <w:jc w:val="center"/>
        </w:trPr>
        <w:tc>
          <w:tcPr>
            <w:tcW w:w="9576" w:type="dxa"/>
          </w:tcPr>
          <w:p w:rsidR="00836154" w:rsidRPr="007B7CF9" w:rsidRDefault="00836154" w:rsidP="005F71BD">
            <w:pPr>
              <w:pStyle w:val="NoSpacing"/>
              <w:jc w:val="both"/>
              <w:rPr>
                <w:sz w:val="24"/>
                <w:szCs w:val="24"/>
              </w:rPr>
            </w:pPr>
          </w:p>
          <w:p w:rsidR="00836154" w:rsidRPr="007B7CF9" w:rsidRDefault="00836154" w:rsidP="005F71BD">
            <w:pPr>
              <w:pStyle w:val="NoSpacing"/>
              <w:jc w:val="both"/>
              <w:rPr>
                <w:b/>
                <w:sz w:val="24"/>
                <w:szCs w:val="24"/>
              </w:rPr>
            </w:pPr>
            <w:r w:rsidRPr="007B7CF9">
              <w:rPr>
                <w:b/>
                <w:sz w:val="24"/>
                <w:szCs w:val="24"/>
              </w:rPr>
              <w:t xml:space="preserve">                                          DATA ON THE BID AND BIDDER </w:t>
            </w:r>
          </w:p>
          <w:p w:rsidR="00836154" w:rsidRPr="007B7CF9" w:rsidRDefault="00836154" w:rsidP="005F71BD">
            <w:pPr>
              <w:pStyle w:val="NoSpacing"/>
              <w:jc w:val="both"/>
              <w:rPr>
                <w:sz w:val="24"/>
                <w:szCs w:val="24"/>
              </w:rPr>
            </w:pPr>
          </w:p>
        </w:tc>
      </w:tr>
    </w:tbl>
    <w:p w:rsidR="00955DC5" w:rsidRDefault="00955DC5" w:rsidP="00955DC5">
      <w:pPr>
        <w:pStyle w:val="NoSpacing"/>
        <w:jc w:val="both"/>
        <w:rPr>
          <w:b/>
        </w:rPr>
      </w:pPr>
      <w:r w:rsidRPr="007E1A0E">
        <w:rPr>
          <w:b/>
        </w:rPr>
        <w:t xml:space="preserve">The bid is submitted as: </w:t>
      </w:r>
    </w:p>
    <w:p w:rsidR="00955DC5" w:rsidRDefault="00955DC5" w:rsidP="00955DC5">
      <w:pPr>
        <w:pStyle w:val="NoSpacing"/>
        <w:jc w:val="both"/>
        <w:rPr>
          <w:b/>
        </w:rPr>
      </w:pPr>
    </w:p>
    <w:p w:rsidR="00955DC5" w:rsidRDefault="00955DC5" w:rsidP="00955DC5">
      <w:pPr>
        <w:pStyle w:val="NoSpacing"/>
        <w:jc w:val="both"/>
      </w:pPr>
      <w:r>
        <w:rPr>
          <w:b/>
        </w:rPr>
        <w:t xml:space="preserve">□ </w:t>
      </w:r>
      <w:r>
        <w:t>individual bid</w:t>
      </w:r>
    </w:p>
    <w:p w:rsidR="00955DC5" w:rsidRDefault="00955DC5" w:rsidP="00955DC5">
      <w:pPr>
        <w:pStyle w:val="NoSpacing"/>
        <w:jc w:val="both"/>
      </w:pPr>
      <w:r>
        <w:t>□ individual bid with the subcontractor</w:t>
      </w:r>
    </w:p>
    <w:p w:rsidR="00955DC5" w:rsidRDefault="00955DC5" w:rsidP="00955DC5">
      <w:pPr>
        <w:pStyle w:val="NoSpacing"/>
        <w:jc w:val="both"/>
      </w:pPr>
      <w:r>
        <w:t>□joint bid</w:t>
      </w:r>
    </w:p>
    <w:p w:rsidR="00955DC5" w:rsidRDefault="00955DC5" w:rsidP="00955DC5">
      <w:pPr>
        <w:pStyle w:val="NoSpacing"/>
        <w:jc w:val="both"/>
      </w:pPr>
      <w:r>
        <w:t>□joint bid with the subcontractor</w:t>
      </w:r>
    </w:p>
    <w:p w:rsidR="00836154" w:rsidRPr="00955DC5" w:rsidRDefault="00836154" w:rsidP="00836154">
      <w:pPr>
        <w:pStyle w:val="NoSpacing"/>
        <w:jc w:val="both"/>
        <w:rPr>
          <w:b/>
          <w:lang w:val="sr-Latn-CS"/>
        </w:rPr>
      </w:pPr>
    </w:p>
    <w:tbl>
      <w:tblPr>
        <w:tblStyle w:val="TableGrid"/>
        <w:tblW w:w="0" w:type="auto"/>
        <w:tblLook w:val="04A0"/>
      </w:tblPr>
      <w:tblGrid>
        <w:gridCol w:w="4788"/>
        <w:gridCol w:w="4788"/>
      </w:tblGrid>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 xml:space="preserve">Title and main office of the Bidder </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c>
          <w:tcPr>
            <w:tcW w:w="4788" w:type="dxa"/>
          </w:tcPr>
          <w:p w:rsidR="00836154" w:rsidRDefault="00836154" w:rsidP="005F71BD">
            <w:pPr>
              <w:pStyle w:val="NoSpacing"/>
              <w:jc w:val="both"/>
            </w:pPr>
          </w:p>
          <w:p w:rsidR="00836154" w:rsidRPr="00CE706D" w:rsidRDefault="00836154" w:rsidP="005F71BD">
            <w:pPr>
              <w:pStyle w:val="NoSpacing"/>
              <w:jc w:val="both"/>
              <w:rPr>
                <w:lang w:val="sr-Latn-CS"/>
              </w:rPr>
            </w:pPr>
            <w:r>
              <w:t xml:space="preserve">Fiscal Identification Number </w:t>
            </w:r>
            <w:r>
              <w:rPr>
                <w:vertAlign w:val="superscript"/>
                <w:lang w:val="sr-Latn-CS"/>
              </w:rPr>
              <w:t>1</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 xml:space="preserve">VAT </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 xml:space="preserve">Account No and title of the Bidder’s bank </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 xml:space="preserve">Address </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 xml:space="preserve">Telephone </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 xml:space="preserve">Fax </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E-mail</w:t>
            </w:r>
          </w:p>
          <w:p w:rsidR="00836154" w:rsidRDefault="00836154" w:rsidP="005F71BD">
            <w:pPr>
              <w:pStyle w:val="NoSpacing"/>
              <w:jc w:val="both"/>
            </w:pPr>
          </w:p>
        </w:tc>
        <w:tc>
          <w:tcPr>
            <w:tcW w:w="4788" w:type="dxa"/>
          </w:tcPr>
          <w:p w:rsidR="00836154" w:rsidRDefault="00836154" w:rsidP="005F71BD">
            <w:pPr>
              <w:pStyle w:val="NoSpacing"/>
              <w:jc w:val="both"/>
            </w:pPr>
          </w:p>
        </w:tc>
      </w:tr>
      <w:tr w:rsidR="00836154" w:rsidTr="005F71BD">
        <w:trPr>
          <w:trHeight w:val="615"/>
        </w:trPr>
        <w:tc>
          <w:tcPr>
            <w:tcW w:w="4788" w:type="dxa"/>
            <w:vMerge w:val="restart"/>
          </w:tcPr>
          <w:p w:rsidR="00836154" w:rsidRDefault="00836154" w:rsidP="005F71BD">
            <w:pPr>
              <w:pStyle w:val="NoSpacing"/>
              <w:jc w:val="both"/>
            </w:pPr>
          </w:p>
          <w:p w:rsidR="00836154" w:rsidRDefault="00836154" w:rsidP="005F71BD">
            <w:pPr>
              <w:pStyle w:val="NoSpacing"/>
              <w:jc w:val="both"/>
            </w:pPr>
            <w:r>
              <w:t xml:space="preserve">Entity/-ies authorized for signing the financial part of the bid and documents in the bid </w:t>
            </w:r>
          </w:p>
          <w:p w:rsidR="00836154" w:rsidRDefault="00836154" w:rsidP="005F71BD">
            <w:pPr>
              <w:pStyle w:val="NoSpacing"/>
              <w:jc w:val="both"/>
            </w:pPr>
          </w:p>
          <w:p w:rsidR="00836154" w:rsidRDefault="00836154" w:rsidP="005F71BD">
            <w:pPr>
              <w:pStyle w:val="NoSpacing"/>
              <w:jc w:val="both"/>
            </w:pPr>
          </w:p>
        </w:tc>
        <w:tc>
          <w:tcPr>
            <w:tcW w:w="4788" w:type="dxa"/>
            <w:tcBorders>
              <w:bottom w:val="single" w:sz="4" w:space="0" w:color="auto"/>
            </w:tcBorders>
          </w:tcPr>
          <w:p w:rsidR="00836154" w:rsidRDefault="00836154" w:rsidP="005F71BD">
            <w:pPr>
              <w:pStyle w:val="NoSpacing"/>
              <w:jc w:val="both"/>
            </w:pPr>
          </w:p>
          <w:p w:rsidR="00836154" w:rsidRPr="001837D9" w:rsidRDefault="00836154" w:rsidP="005F71BD">
            <w:pPr>
              <w:pStyle w:val="NoSpacing"/>
              <w:jc w:val="both"/>
              <w:rPr>
                <w:i/>
              </w:rPr>
            </w:pPr>
            <w:r>
              <w:rPr>
                <w:i/>
              </w:rPr>
              <w:t xml:space="preserve">          (Name, surname and function)</w:t>
            </w:r>
          </w:p>
        </w:tc>
      </w:tr>
      <w:tr w:rsidR="00836154" w:rsidTr="005F71BD">
        <w:trPr>
          <w:trHeight w:val="645"/>
        </w:trPr>
        <w:tc>
          <w:tcPr>
            <w:tcW w:w="4788" w:type="dxa"/>
            <w:vMerge/>
          </w:tcPr>
          <w:p w:rsidR="00836154" w:rsidRDefault="00836154" w:rsidP="005F71BD">
            <w:pPr>
              <w:pStyle w:val="NoSpacing"/>
              <w:jc w:val="both"/>
            </w:pPr>
          </w:p>
        </w:tc>
        <w:tc>
          <w:tcPr>
            <w:tcW w:w="4788" w:type="dxa"/>
            <w:tcBorders>
              <w:top w:val="single" w:sz="4" w:space="0" w:color="auto"/>
            </w:tcBorders>
          </w:tcPr>
          <w:p w:rsidR="00836154" w:rsidRDefault="00836154" w:rsidP="005F71BD">
            <w:pPr>
              <w:pStyle w:val="NoSpacing"/>
              <w:jc w:val="both"/>
            </w:pPr>
          </w:p>
          <w:p w:rsidR="00836154" w:rsidRPr="001837D9" w:rsidRDefault="00836154" w:rsidP="005F71BD">
            <w:pPr>
              <w:pStyle w:val="NoSpacing"/>
              <w:jc w:val="both"/>
              <w:rPr>
                <w:i/>
              </w:rPr>
            </w:pPr>
            <w:r>
              <w:rPr>
                <w:i/>
              </w:rPr>
              <w:t>(signature)</w:t>
            </w:r>
          </w:p>
        </w:tc>
      </w:tr>
      <w:tr w:rsidR="00836154" w:rsidTr="005F71BD">
        <w:tc>
          <w:tcPr>
            <w:tcW w:w="4788" w:type="dxa"/>
          </w:tcPr>
          <w:p w:rsidR="00836154" w:rsidRDefault="00836154" w:rsidP="005F71BD">
            <w:pPr>
              <w:pStyle w:val="NoSpacing"/>
              <w:jc w:val="both"/>
            </w:pPr>
          </w:p>
          <w:p w:rsidR="00836154" w:rsidRDefault="00836154" w:rsidP="005F71BD">
            <w:pPr>
              <w:pStyle w:val="NoSpacing"/>
              <w:jc w:val="both"/>
            </w:pPr>
            <w:r>
              <w:t xml:space="preserve">Name and surname of the entity in charge for information </w:t>
            </w:r>
          </w:p>
          <w:p w:rsidR="00836154" w:rsidRDefault="00836154" w:rsidP="005F71BD">
            <w:pPr>
              <w:pStyle w:val="NoSpacing"/>
              <w:jc w:val="both"/>
            </w:pPr>
          </w:p>
          <w:p w:rsidR="00836154" w:rsidRDefault="00836154" w:rsidP="005F71BD">
            <w:pPr>
              <w:pStyle w:val="NoSpacing"/>
              <w:jc w:val="both"/>
            </w:pPr>
          </w:p>
        </w:tc>
        <w:tc>
          <w:tcPr>
            <w:tcW w:w="4788" w:type="dxa"/>
          </w:tcPr>
          <w:p w:rsidR="00836154" w:rsidRDefault="00836154" w:rsidP="005F71BD">
            <w:pPr>
              <w:pStyle w:val="NoSpacing"/>
              <w:jc w:val="both"/>
            </w:pPr>
          </w:p>
        </w:tc>
      </w:tr>
    </w:tbl>
    <w:p w:rsidR="00836154" w:rsidRDefault="00836154" w:rsidP="00836154">
      <w:pPr>
        <w:pStyle w:val="NoSpacing"/>
        <w:jc w:val="both"/>
      </w:pPr>
    </w:p>
    <w:p w:rsidR="00836154" w:rsidRDefault="00836154" w:rsidP="00836154">
      <w:pPr>
        <w:pStyle w:val="NoSpacing"/>
        <w:jc w:val="both"/>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r>
        <w:rPr>
          <w:lang w:val="sr-Latn-CS"/>
        </w:rPr>
        <w:t>________________________________________________</w:t>
      </w:r>
    </w:p>
    <w:p w:rsidR="00836154" w:rsidRDefault="00836154" w:rsidP="00836154">
      <w:pPr>
        <w:pStyle w:val="NoSpacing"/>
        <w:jc w:val="both"/>
        <w:rPr>
          <w:lang w:val="sr-Latn-CS"/>
        </w:rPr>
      </w:pPr>
    </w:p>
    <w:p w:rsidR="00836154" w:rsidRPr="00991E97" w:rsidRDefault="00836154" w:rsidP="00836154">
      <w:pPr>
        <w:pStyle w:val="NoSpacing"/>
        <w:jc w:val="both"/>
        <w:rPr>
          <w:lang w:val="sr-Latn-CS"/>
        </w:rPr>
      </w:pPr>
      <w:r>
        <w:rPr>
          <w:lang w:val="sr-Latn-CS"/>
        </w:rPr>
        <w:t xml:space="preserve">1  or national identification number by the country of the seat of the manufacturer </w:t>
      </w:r>
    </w:p>
    <w:p w:rsidR="00836154" w:rsidRDefault="00836154" w:rsidP="00836154">
      <w:pPr>
        <w:pStyle w:val="NoSpacing"/>
        <w:jc w:val="both"/>
      </w:pPr>
    </w:p>
    <w:p w:rsidR="00836154" w:rsidRDefault="00836154" w:rsidP="00836154">
      <w:pPr>
        <w:pStyle w:val="NoSpacing"/>
        <w:jc w:val="both"/>
      </w:pPr>
    </w:p>
    <w:p w:rsidR="00836154" w:rsidRDefault="00836154" w:rsidP="00836154">
      <w:pPr>
        <w:pStyle w:val="NoSpacing"/>
        <w:jc w:val="both"/>
      </w:pPr>
    </w:p>
    <w:p w:rsidR="00836154" w:rsidRPr="00444006" w:rsidRDefault="00836154" w:rsidP="00836154">
      <w:pPr>
        <w:pStyle w:val="NoSpacing"/>
        <w:jc w:val="both"/>
        <w:rPr>
          <w:lang w:val="sr-Latn-CS"/>
        </w:rPr>
      </w:pPr>
    </w:p>
    <w:p w:rsidR="00836154" w:rsidRDefault="00836154" w:rsidP="00836154">
      <w:pPr>
        <w:pStyle w:val="NoSpacing"/>
        <w:jc w:val="both"/>
      </w:pPr>
    </w:p>
    <w:tbl>
      <w:tblPr>
        <w:tblStyle w:val="TableGrid"/>
        <w:tblW w:w="0" w:type="auto"/>
        <w:jc w:val="center"/>
        <w:tblLook w:val="04A0"/>
      </w:tblPr>
      <w:tblGrid>
        <w:gridCol w:w="9576"/>
      </w:tblGrid>
      <w:tr w:rsidR="00836154" w:rsidTr="005F71BD">
        <w:trPr>
          <w:jc w:val="center"/>
        </w:trPr>
        <w:tc>
          <w:tcPr>
            <w:tcW w:w="9576" w:type="dxa"/>
          </w:tcPr>
          <w:p w:rsidR="00836154" w:rsidRDefault="00836154" w:rsidP="005F71BD">
            <w:pPr>
              <w:pStyle w:val="NoSpacing"/>
              <w:jc w:val="both"/>
            </w:pPr>
          </w:p>
          <w:p w:rsidR="00836154" w:rsidRPr="002B3185" w:rsidRDefault="00836154" w:rsidP="005F71BD">
            <w:pPr>
              <w:pStyle w:val="NoSpacing"/>
              <w:jc w:val="center"/>
              <w:rPr>
                <w:b/>
                <w:lang w:val="sr-Latn-CS"/>
              </w:rPr>
            </w:pPr>
            <w:r w:rsidRPr="00AE266B">
              <w:rPr>
                <w:b/>
              </w:rPr>
              <w:t>FINA</w:t>
            </w:r>
            <w:r>
              <w:rPr>
                <w:b/>
              </w:rPr>
              <w:t xml:space="preserve">NCIAL  PART OF THE BID </w:t>
            </w:r>
          </w:p>
          <w:p w:rsidR="00836154" w:rsidRDefault="00836154" w:rsidP="005F71BD">
            <w:pPr>
              <w:pStyle w:val="NoSpacing"/>
              <w:jc w:val="both"/>
            </w:pPr>
          </w:p>
        </w:tc>
      </w:tr>
    </w:tbl>
    <w:p w:rsidR="00836154" w:rsidRDefault="00836154" w:rsidP="00836154">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140"/>
        <w:gridCol w:w="1435"/>
        <w:gridCol w:w="25"/>
      </w:tblGrid>
      <w:tr w:rsidR="005B05A8" w:rsidTr="005B05A8">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140" w:type="dxa"/>
            <w:tcBorders>
              <w:top w:val="single" w:sz="4" w:space="0" w:color="000000"/>
              <w:left w:val="single" w:sz="4" w:space="0" w:color="000000"/>
              <w:bottom w:val="single" w:sz="4" w:space="0" w:color="000000"/>
              <w:right w:val="single" w:sz="4" w:space="0" w:color="auto"/>
            </w:tcBorders>
            <w:shd w:val="clear" w:color="auto" w:fill="D9D9D9"/>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unit price</w:t>
            </w:r>
          </w:p>
          <w:p w:rsidR="005B05A8" w:rsidRDefault="005B05A8" w:rsidP="005F71BD">
            <w:pPr>
              <w:suppressAutoHyphens w:val="0"/>
              <w:snapToGrid w:val="0"/>
              <w:spacing w:after="0" w:line="100" w:lineRule="atLeast"/>
              <w:jc w:val="center"/>
            </w:pPr>
            <w:r>
              <w:rPr>
                <w:rFonts w:ascii="Times New Roman" w:hAnsi="Times New Roman" w:cs="Times New Roman"/>
                <w:color w:val="000000"/>
                <w:sz w:val="20"/>
                <w:szCs w:val="20"/>
              </w:rPr>
              <w:t xml:space="preserve"> without VAT </w:t>
            </w:r>
          </w:p>
        </w:tc>
        <w:tc>
          <w:tcPr>
            <w:tcW w:w="1435" w:type="dxa"/>
            <w:tcBorders>
              <w:top w:val="single" w:sz="4" w:space="0" w:color="000000"/>
              <w:left w:val="single" w:sz="4" w:space="0" w:color="auto"/>
              <w:bottom w:val="single" w:sz="4" w:space="0" w:color="000000"/>
            </w:tcBorders>
            <w:shd w:val="clear" w:color="auto" w:fill="D9D9D9"/>
            <w:vAlign w:val="center"/>
          </w:tcPr>
          <w:p w:rsidR="005B05A8" w:rsidRPr="005B05A8" w:rsidRDefault="005B05A8" w:rsidP="005F71BD">
            <w:pPr>
              <w:suppressAutoHyphens w:val="0"/>
              <w:snapToGrid w:val="0"/>
              <w:spacing w:after="0" w:line="100" w:lineRule="atLeast"/>
              <w:jc w:val="center"/>
              <w:rPr>
                <w:rFonts w:ascii="Times New Roman" w:hAnsi="Times New Roman" w:cs="Times New Roman"/>
                <w:sz w:val="20"/>
                <w:szCs w:val="20"/>
              </w:rPr>
            </w:pPr>
            <w:r w:rsidRPr="005B05A8">
              <w:rPr>
                <w:rFonts w:ascii="Times New Roman" w:hAnsi="Times New Roman" w:cs="Times New Roman"/>
                <w:sz w:val="20"/>
                <w:szCs w:val="20"/>
              </w:rPr>
              <w:t>total amount</w:t>
            </w:r>
            <w:r>
              <w:rPr>
                <w:rFonts w:ascii="Times New Roman" w:hAnsi="Times New Roman" w:cs="Times New Roman"/>
                <w:sz w:val="20"/>
                <w:szCs w:val="20"/>
              </w:rPr>
              <w:t xml:space="preserve"> without VAT</w:t>
            </w:r>
          </w:p>
        </w:tc>
        <w:tc>
          <w:tcPr>
            <w:tcW w:w="25" w:type="dxa"/>
            <w:tcBorders>
              <w:left w:val="single" w:sz="4" w:space="0" w:color="000000"/>
            </w:tcBorders>
            <w:shd w:val="clear" w:color="auto" w:fill="auto"/>
          </w:tcPr>
          <w:p w:rsidR="005B05A8" w:rsidRDefault="005B05A8" w:rsidP="005F71BD">
            <w:pPr>
              <w:snapToGrid w:val="0"/>
            </w:pPr>
          </w:p>
        </w:tc>
      </w:tr>
      <w:tr w:rsidR="005B05A8" w:rsidTr="005B05A8">
        <w:trPr>
          <w:trHeight w:val="372"/>
        </w:trPr>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40" w:type="dxa"/>
            <w:tcBorders>
              <w:top w:val="single" w:sz="4" w:space="0" w:color="000000"/>
              <w:left w:val="single" w:sz="4" w:space="0" w:color="000000"/>
              <w:bottom w:val="single" w:sz="4" w:space="0" w:color="000000"/>
              <w:right w:val="single" w:sz="4" w:space="0" w:color="auto"/>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435" w:type="dxa"/>
            <w:tcBorders>
              <w:top w:val="single" w:sz="4" w:space="0" w:color="000000"/>
              <w:left w:val="single" w:sz="4" w:space="0" w:color="auto"/>
              <w:bottom w:val="single" w:sz="4"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5B05A8" w:rsidRDefault="005B05A8" w:rsidP="005F71BD">
            <w:pPr>
              <w:snapToGrid w:val="0"/>
            </w:pPr>
          </w:p>
        </w:tc>
      </w:tr>
      <w:tr w:rsidR="005B05A8" w:rsidTr="005B05A8">
        <w:trPr>
          <w:trHeight w:val="372"/>
        </w:trPr>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40" w:type="dxa"/>
            <w:tcBorders>
              <w:top w:val="single" w:sz="4" w:space="0" w:color="000000"/>
              <w:left w:val="single" w:sz="4" w:space="0" w:color="000000"/>
              <w:bottom w:val="single" w:sz="4" w:space="0" w:color="000000"/>
              <w:right w:val="single" w:sz="4" w:space="0" w:color="auto"/>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435" w:type="dxa"/>
            <w:tcBorders>
              <w:top w:val="single" w:sz="4" w:space="0" w:color="000000"/>
              <w:left w:val="single" w:sz="4" w:space="0" w:color="auto"/>
              <w:bottom w:val="single" w:sz="4"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5B05A8" w:rsidRDefault="005B05A8" w:rsidP="005F71BD">
            <w:pPr>
              <w:snapToGrid w:val="0"/>
            </w:pPr>
          </w:p>
        </w:tc>
      </w:tr>
      <w:tr w:rsidR="005B05A8" w:rsidTr="005B05A8">
        <w:trPr>
          <w:trHeight w:val="372"/>
        </w:trPr>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40" w:type="dxa"/>
            <w:tcBorders>
              <w:top w:val="single" w:sz="4" w:space="0" w:color="000000"/>
              <w:left w:val="single" w:sz="4" w:space="0" w:color="000000"/>
              <w:bottom w:val="single" w:sz="4" w:space="0" w:color="000000"/>
              <w:right w:val="single" w:sz="4" w:space="0" w:color="auto"/>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435" w:type="dxa"/>
            <w:tcBorders>
              <w:top w:val="single" w:sz="4" w:space="0" w:color="000000"/>
              <w:left w:val="single" w:sz="4" w:space="0" w:color="auto"/>
              <w:bottom w:val="single" w:sz="4"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5B05A8" w:rsidRDefault="005B05A8" w:rsidP="005F71BD">
            <w:pPr>
              <w:snapToGrid w:val="0"/>
            </w:pPr>
          </w:p>
        </w:tc>
      </w:tr>
      <w:tr w:rsidR="005B05A8" w:rsidTr="005B05A8">
        <w:trPr>
          <w:trHeight w:val="372"/>
        </w:trPr>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140" w:type="dxa"/>
            <w:tcBorders>
              <w:top w:val="single" w:sz="4" w:space="0" w:color="000000"/>
              <w:left w:val="single" w:sz="4" w:space="0" w:color="000000"/>
              <w:bottom w:val="single" w:sz="4" w:space="0" w:color="000000"/>
              <w:right w:val="single" w:sz="4" w:space="0" w:color="auto"/>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1435" w:type="dxa"/>
            <w:tcBorders>
              <w:top w:val="single" w:sz="4" w:space="0" w:color="000000"/>
              <w:left w:val="single" w:sz="4" w:space="0" w:color="auto"/>
              <w:bottom w:val="single" w:sz="4" w:space="0" w:color="000000"/>
            </w:tcBorders>
            <w:shd w:val="clear" w:color="auto" w:fill="auto"/>
            <w:vAlign w:val="center"/>
          </w:tcPr>
          <w:p w:rsidR="005B05A8" w:rsidRDefault="005B05A8" w:rsidP="005F71BD">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5B05A8" w:rsidRDefault="005B05A8" w:rsidP="005F71BD">
            <w:pPr>
              <w:snapToGrid w:val="0"/>
            </w:pPr>
          </w:p>
        </w:tc>
      </w:tr>
      <w:tr w:rsidR="00836154" w:rsidTr="005F71BD">
        <w:tblPrEx>
          <w:tblCellMar>
            <w:left w:w="70" w:type="dxa"/>
            <w:right w:w="70" w:type="dxa"/>
          </w:tblCellMar>
        </w:tblPrEx>
        <w:trPr>
          <w:gridAfter w:val="4"/>
          <w:wAfter w:w="2635"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836154" w:rsidRPr="005B05A8" w:rsidRDefault="00836154" w:rsidP="005F71BD">
            <w:pPr>
              <w:suppressAutoHyphens w:val="0"/>
              <w:snapToGrid w:val="0"/>
              <w:spacing w:after="0" w:line="100" w:lineRule="atLeast"/>
              <w:rPr>
                <w:rFonts w:ascii="Times New Roman" w:hAnsi="Times New Roman" w:cs="Times New Roman"/>
                <w:b/>
                <w:color w:val="000000"/>
                <w:sz w:val="20"/>
                <w:szCs w:val="20"/>
              </w:rPr>
            </w:pPr>
            <w:r w:rsidRPr="005B05A8">
              <w:rPr>
                <w:rFonts w:ascii="Times New Roman" w:hAnsi="Times New Roman" w:cs="Times New Roman"/>
                <w:b/>
                <w:color w:val="000000"/>
                <w:sz w:val="20"/>
                <w:szCs w:val="20"/>
              </w:rPr>
              <w:t xml:space="preserve">Total price without VAT   </w:t>
            </w:r>
          </w:p>
          <w:p w:rsidR="00836154" w:rsidRPr="00C1241D" w:rsidRDefault="00836154" w:rsidP="005F71BD">
            <w:pPr>
              <w:suppressAutoHyphens w:val="0"/>
              <w:snapToGrid w:val="0"/>
              <w:spacing w:after="0" w:line="100" w:lineRule="atLeast"/>
              <w:rPr>
                <w:rFonts w:ascii="Times New Roman" w:hAnsi="Times New Roman" w:cs="Times New Roman"/>
                <w:color w:val="000000"/>
                <w:sz w:val="20"/>
                <w:szCs w:val="20"/>
              </w:rPr>
            </w:pPr>
          </w:p>
        </w:tc>
      </w:tr>
    </w:tbl>
    <w:p w:rsidR="00836154" w:rsidRDefault="00836154" w:rsidP="00836154">
      <w:pPr>
        <w:pStyle w:val="NoSpacing"/>
        <w:jc w:val="both"/>
      </w:pPr>
    </w:p>
    <w:p w:rsidR="00836154" w:rsidRPr="0028792E" w:rsidRDefault="00836154" w:rsidP="00836154">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Default="00836154" w:rsidP="005F71B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pPr>
            <w:r>
              <w:rPr>
                <w:rFonts w:ascii="Times New Roman" w:hAnsi="Times New Roman" w:cs="Times New Roman"/>
                <w:color w:val="000000"/>
                <w:lang w:val="sr-Latn-CS"/>
              </w:rPr>
              <w:t> </w:t>
            </w:r>
          </w:p>
        </w:tc>
      </w:tr>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Pr="00295487" w:rsidRDefault="00836154" w:rsidP="005F71B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pPr>
            <w:r>
              <w:rPr>
                <w:rFonts w:ascii="Times New Roman" w:hAnsi="Times New Roman" w:cs="Times New Roman"/>
                <w:color w:val="000000"/>
                <w:lang w:val="sr-Latn-CS"/>
              </w:rPr>
              <w:t> </w:t>
            </w:r>
          </w:p>
        </w:tc>
      </w:tr>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Pr="00295487" w:rsidRDefault="00836154" w:rsidP="005F71B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rPr>
                <w:rFonts w:ascii="Times New Roman" w:hAnsi="Times New Roman" w:cs="Times New Roman"/>
                <w:color w:val="000000"/>
                <w:lang w:val="sr-Latn-CS"/>
              </w:rPr>
            </w:pPr>
          </w:p>
        </w:tc>
      </w:tr>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Default="004D7783" w:rsidP="005F71B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Warranty period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rPr>
                <w:rFonts w:ascii="Times New Roman" w:hAnsi="Times New Roman" w:cs="Times New Roman"/>
                <w:color w:val="000000"/>
                <w:lang w:val="sr-Latn-CS"/>
              </w:rPr>
            </w:pPr>
          </w:p>
        </w:tc>
      </w:tr>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Default="004D7783" w:rsidP="005F71B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Quality guaranties</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rPr>
                <w:rFonts w:ascii="Times New Roman" w:hAnsi="Times New Roman" w:cs="Times New Roman"/>
                <w:color w:val="000000"/>
                <w:lang w:val="sr-Latn-CS"/>
              </w:rPr>
            </w:pPr>
          </w:p>
        </w:tc>
      </w:tr>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Default="004D7783" w:rsidP="005F71B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rPr>
                <w:rFonts w:ascii="Times New Roman" w:hAnsi="Times New Roman" w:cs="Times New Roman"/>
                <w:color w:val="000000"/>
                <w:lang w:val="sr-Latn-CS"/>
              </w:rPr>
            </w:pPr>
          </w:p>
        </w:tc>
      </w:tr>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Default="004D7783" w:rsidP="005F71B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deadline</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rPr>
                <w:rFonts w:ascii="Times New Roman" w:hAnsi="Times New Roman" w:cs="Times New Roman"/>
                <w:color w:val="000000"/>
                <w:lang w:val="sr-Latn-CS"/>
              </w:rPr>
            </w:pPr>
          </w:p>
        </w:tc>
      </w:tr>
      <w:tr w:rsidR="00836154"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836154" w:rsidRDefault="004D7783" w:rsidP="005F71B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154" w:rsidRDefault="00836154" w:rsidP="005F71BD">
            <w:pPr>
              <w:snapToGrid w:val="0"/>
              <w:spacing w:after="0" w:line="240" w:lineRule="auto"/>
              <w:rPr>
                <w:rFonts w:ascii="Times New Roman" w:hAnsi="Times New Roman" w:cs="Times New Roman"/>
                <w:color w:val="000000"/>
                <w:lang w:val="sr-Latn-CS"/>
              </w:rPr>
            </w:pPr>
          </w:p>
        </w:tc>
      </w:tr>
      <w:tr w:rsidR="004D7783" w:rsidTr="005F71B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4D7783" w:rsidRDefault="004D7783" w:rsidP="005F71BD">
            <w:pPr>
              <w:snapToGrid w:val="0"/>
              <w:spacing w:after="0" w:line="240" w:lineRule="auto"/>
              <w:rPr>
                <w:rFonts w:ascii="Times New Roman" w:hAnsi="Times New Roman" w:cs="Times New Roman"/>
                <w:color w:val="000000"/>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83" w:rsidRDefault="004D7783" w:rsidP="005F71BD">
            <w:pPr>
              <w:snapToGrid w:val="0"/>
              <w:spacing w:after="0" w:line="240" w:lineRule="auto"/>
              <w:rPr>
                <w:rFonts w:ascii="Times New Roman" w:hAnsi="Times New Roman" w:cs="Times New Roman"/>
                <w:color w:val="000000"/>
                <w:lang w:val="sr-Latn-CS"/>
              </w:rPr>
            </w:pPr>
          </w:p>
        </w:tc>
      </w:tr>
    </w:tbl>
    <w:p w:rsidR="00836154" w:rsidRDefault="00836154" w:rsidP="00836154">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836154" w:rsidRDefault="00836154" w:rsidP="00836154">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836154" w:rsidRDefault="00836154" w:rsidP="00836154">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836154" w:rsidRDefault="00836154" w:rsidP="00836154">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836154" w:rsidRPr="00BB4E60" w:rsidRDefault="00836154" w:rsidP="00836154">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836154" w:rsidRDefault="00836154" w:rsidP="00836154">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836154" w:rsidRDefault="00836154" w:rsidP="00836154">
      <w:pPr>
        <w:suppressAutoHyphens w:val="0"/>
        <w:spacing w:after="0" w:line="100" w:lineRule="atLeast"/>
        <w:ind w:firstLine="426"/>
        <w:jc w:val="both"/>
        <w:rPr>
          <w:rFonts w:ascii="Times New Roman" w:hAnsi="Times New Roman" w:cs="Times New Roman"/>
          <w:color w:val="000000"/>
          <w:sz w:val="24"/>
          <w:szCs w:val="24"/>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Pr="00DA158B" w:rsidRDefault="00836154" w:rsidP="00836154">
      <w:pPr>
        <w:pStyle w:val="NoSpacing"/>
        <w:jc w:val="both"/>
        <w:rPr>
          <w:lang w:val="sr-Latn-CS"/>
        </w:rPr>
      </w:pPr>
    </w:p>
    <w:p w:rsidR="00836154" w:rsidRDefault="00836154" w:rsidP="00836154">
      <w:pPr>
        <w:pStyle w:val="NoSpacing"/>
        <w:jc w:val="both"/>
      </w:pPr>
    </w:p>
    <w:tbl>
      <w:tblPr>
        <w:tblStyle w:val="TableGrid"/>
        <w:tblW w:w="0" w:type="auto"/>
        <w:tblLook w:val="04A0"/>
      </w:tblPr>
      <w:tblGrid>
        <w:gridCol w:w="9576"/>
      </w:tblGrid>
      <w:tr w:rsidR="00836154" w:rsidTr="005F71BD">
        <w:tc>
          <w:tcPr>
            <w:tcW w:w="9576" w:type="dxa"/>
          </w:tcPr>
          <w:p w:rsidR="00836154" w:rsidRDefault="00836154" w:rsidP="005F71BD">
            <w:pPr>
              <w:pStyle w:val="NoSpacing"/>
              <w:jc w:val="both"/>
            </w:pPr>
          </w:p>
          <w:p w:rsidR="00836154" w:rsidRPr="007B7CF9" w:rsidRDefault="00836154" w:rsidP="005F71BD">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836154" w:rsidRDefault="00836154" w:rsidP="005F71BD">
            <w:pPr>
              <w:pStyle w:val="NoSpacing"/>
              <w:jc w:val="both"/>
            </w:pPr>
          </w:p>
        </w:tc>
      </w:tr>
    </w:tbl>
    <w:p w:rsidR="00836154" w:rsidRDefault="00836154" w:rsidP="00836154">
      <w:pPr>
        <w:pStyle w:val="NoSpacing"/>
        <w:jc w:val="both"/>
      </w:pPr>
    </w:p>
    <w:p w:rsidR="00836154" w:rsidRDefault="00836154" w:rsidP="00836154">
      <w:pPr>
        <w:pStyle w:val="NoSpacing"/>
        <w:jc w:val="both"/>
      </w:pPr>
    </w:p>
    <w:p w:rsidR="00836154" w:rsidRPr="007B7CF9" w:rsidRDefault="00836154" w:rsidP="00836154">
      <w:pPr>
        <w:pStyle w:val="NoSpacing"/>
        <w:jc w:val="both"/>
        <w:rPr>
          <w:b/>
          <w:sz w:val="24"/>
          <w:szCs w:val="24"/>
        </w:rPr>
      </w:pPr>
      <w:r w:rsidRPr="007B7CF9">
        <w:rPr>
          <w:b/>
          <w:sz w:val="24"/>
          <w:szCs w:val="24"/>
        </w:rPr>
        <w:t xml:space="preserve">To submit: </w:t>
      </w:r>
    </w:p>
    <w:p w:rsidR="00836154" w:rsidRPr="007B7CF9" w:rsidRDefault="00836154" w:rsidP="00836154">
      <w:pPr>
        <w:pStyle w:val="NoSpacing"/>
        <w:jc w:val="both"/>
        <w:rPr>
          <w:b/>
          <w:sz w:val="24"/>
          <w:szCs w:val="24"/>
        </w:rPr>
      </w:pPr>
    </w:p>
    <w:p w:rsidR="00836154" w:rsidRPr="007B7CF9" w:rsidRDefault="00836154" w:rsidP="00836154">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836154" w:rsidRDefault="00836154" w:rsidP="00836154">
      <w:pPr>
        <w:pStyle w:val="NoSpacing"/>
        <w:jc w:val="both"/>
        <w:rPr>
          <w:sz w:val="24"/>
          <w:szCs w:val="24"/>
          <w:lang w:val="sr-Latn-CS"/>
        </w:rPr>
      </w:pPr>
      <w:r w:rsidRPr="007B7CF9">
        <w:rPr>
          <w:sz w:val="24"/>
          <w:szCs w:val="24"/>
        </w:rPr>
        <w:t xml:space="preserve"> </w:t>
      </w: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9B6F13" w:rsidRDefault="009B6F13" w:rsidP="00836154">
      <w:pPr>
        <w:pStyle w:val="NoSpacing"/>
        <w:jc w:val="both"/>
        <w:rPr>
          <w:sz w:val="24"/>
          <w:szCs w:val="24"/>
          <w:lang w:val="sr-Latn-CS"/>
        </w:rPr>
      </w:pPr>
    </w:p>
    <w:p w:rsidR="009B6F13" w:rsidRDefault="009B6F13" w:rsidP="00836154">
      <w:pPr>
        <w:pStyle w:val="NoSpacing"/>
        <w:jc w:val="both"/>
        <w:rPr>
          <w:sz w:val="24"/>
          <w:szCs w:val="24"/>
          <w:lang w:val="sr-Latn-CS"/>
        </w:rPr>
      </w:pPr>
    </w:p>
    <w:p w:rsidR="009B6F13" w:rsidRDefault="009B6F13" w:rsidP="00836154">
      <w:pPr>
        <w:pStyle w:val="NoSpacing"/>
        <w:jc w:val="both"/>
        <w:rPr>
          <w:sz w:val="24"/>
          <w:szCs w:val="24"/>
          <w:lang w:val="sr-Latn-CS"/>
        </w:rPr>
      </w:pPr>
    </w:p>
    <w:p w:rsidR="009B6F13" w:rsidRDefault="009B6F13" w:rsidP="00836154">
      <w:pPr>
        <w:pStyle w:val="NoSpacing"/>
        <w:jc w:val="both"/>
        <w:rPr>
          <w:sz w:val="24"/>
          <w:szCs w:val="24"/>
          <w:lang w:val="sr-Latn-CS"/>
        </w:rPr>
      </w:pPr>
    </w:p>
    <w:p w:rsidR="00836154" w:rsidRDefault="00836154" w:rsidP="00836154">
      <w:pPr>
        <w:pStyle w:val="NoSpacing"/>
        <w:jc w:val="both"/>
        <w:rPr>
          <w:sz w:val="24"/>
          <w:szCs w:val="24"/>
          <w:lang w:val="sr-Latn-CS"/>
        </w:rPr>
      </w:pPr>
    </w:p>
    <w:p w:rsidR="00836154" w:rsidRDefault="00836154" w:rsidP="00836154">
      <w:pPr>
        <w:pStyle w:val="NoSpacing"/>
        <w:jc w:val="both"/>
        <w:rPr>
          <w:lang w:val="sr-Latn-CS"/>
        </w:rPr>
      </w:pPr>
    </w:p>
    <w:tbl>
      <w:tblPr>
        <w:tblStyle w:val="TableGrid"/>
        <w:tblW w:w="0" w:type="auto"/>
        <w:tblLook w:val="04A0"/>
      </w:tblPr>
      <w:tblGrid>
        <w:gridCol w:w="9576"/>
      </w:tblGrid>
      <w:tr w:rsidR="00836154" w:rsidRPr="00345AB9" w:rsidTr="005F71BD">
        <w:tc>
          <w:tcPr>
            <w:tcW w:w="9576" w:type="dxa"/>
          </w:tcPr>
          <w:p w:rsidR="00836154" w:rsidRPr="007B7CF9" w:rsidRDefault="00836154" w:rsidP="005F71BD">
            <w:pPr>
              <w:pStyle w:val="NoSpacing"/>
              <w:jc w:val="both"/>
              <w:rPr>
                <w:b/>
                <w:sz w:val="24"/>
                <w:szCs w:val="24"/>
              </w:rPr>
            </w:pPr>
            <w:r w:rsidRPr="007B7CF9">
              <w:rPr>
                <w:b/>
                <w:sz w:val="24"/>
                <w:szCs w:val="24"/>
              </w:rPr>
              <w:t xml:space="preserve">PROOFS  ON THE FULFILLMENT OF THE CONDITIONS OF THE ECONOMIC-FINANCIAL CAPABILITY </w:t>
            </w:r>
          </w:p>
        </w:tc>
      </w:tr>
    </w:tbl>
    <w:p w:rsidR="00836154" w:rsidRDefault="00836154" w:rsidP="00836154">
      <w:pPr>
        <w:pStyle w:val="NoSpacing"/>
        <w:jc w:val="both"/>
      </w:pPr>
    </w:p>
    <w:p w:rsidR="00836154" w:rsidRPr="00F67631" w:rsidRDefault="00836154" w:rsidP="00836154">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836154" w:rsidRDefault="00836154" w:rsidP="00836154">
      <w:pPr>
        <w:pStyle w:val="NoSpacing"/>
        <w:jc w:val="both"/>
        <w:rPr>
          <w:sz w:val="24"/>
          <w:szCs w:val="24"/>
          <w:lang w:val="en-US"/>
        </w:rPr>
      </w:pPr>
    </w:p>
    <w:p w:rsidR="00836154" w:rsidRDefault="00836154" w:rsidP="00836154">
      <w:pPr>
        <w:pStyle w:val="NoSpacing"/>
        <w:jc w:val="both"/>
        <w:rPr>
          <w:sz w:val="24"/>
          <w:szCs w:val="24"/>
          <w:lang w:val="sr-Latn-CS"/>
        </w:rPr>
      </w:pPr>
      <w:r>
        <w:rPr>
          <w:sz w:val="24"/>
          <w:szCs w:val="24"/>
          <w:lang w:val="sr-Latn-CS"/>
        </w:rPr>
        <w:t>P</w:t>
      </w:r>
      <w:r>
        <w:rPr>
          <w:sz w:val="24"/>
          <w:szCs w:val="24"/>
        </w:rPr>
        <w:t xml:space="preserve">rofit and loss account </w:t>
      </w:r>
      <w:r>
        <w:rPr>
          <w:sz w:val="24"/>
          <w:szCs w:val="24"/>
          <w:lang w:val="sr-Latn-CS"/>
        </w:rPr>
        <w:t>and B</w:t>
      </w:r>
      <w:r>
        <w:rPr>
          <w:sz w:val="24"/>
          <w:szCs w:val="24"/>
        </w:rPr>
        <w:t>alance sheet for two previous years, ie for the period from registration;</w:t>
      </w:r>
    </w:p>
    <w:p w:rsidR="00836154" w:rsidRDefault="00836154" w:rsidP="00836154">
      <w:pPr>
        <w:pStyle w:val="NoSpacing"/>
        <w:jc w:val="both"/>
        <w:rPr>
          <w:sz w:val="24"/>
          <w:szCs w:val="24"/>
          <w:lang w:val="sr-Latn-CS"/>
        </w:rPr>
      </w:pPr>
    </w:p>
    <w:p w:rsidR="00836154" w:rsidRPr="00124366" w:rsidRDefault="00836154" w:rsidP="00836154">
      <w:pPr>
        <w:pStyle w:val="NoSpacing"/>
        <w:jc w:val="both"/>
        <w:rPr>
          <w:sz w:val="24"/>
          <w:szCs w:val="24"/>
          <w:lang w:val="sr-Latn-CS"/>
        </w:rPr>
      </w:pPr>
      <w:r>
        <w:rPr>
          <w:sz w:val="24"/>
          <w:szCs w:val="24"/>
          <w:lang w:val="sr-Latn-CS"/>
        </w:rPr>
        <w:t xml:space="preserve">- Reference list (List of buyers) in previous two years </w:t>
      </w:r>
    </w:p>
    <w:p w:rsidR="00836154" w:rsidRPr="00561E67" w:rsidRDefault="00836154" w:rsidP="00836154">
      <w:pPr>
        <w:pStyle w:val="NoSpacing"/>
        <w:jc w:val="both"/>
        <w:rPr>
          <w:b/>
        </w:rPr>
      </w:pPr>
    </w:p>
    <w:p w:rsidR="00836154" w:rsidRPr="00561E67" w:rsidRDefault="00836154" w:rsidP="00836154">
      <w:pPr>
        <w:pStyle w:val="NoSpacing"/>
        <w:jc w:val="both"/>
        <w:rPr>
          <w:b/>
        </w:rPr>
      </w:pPr>
    </w:p>
    <w:p w:rsidR="00836154" w:rsidRDefault="00836154" w:rsidP="00836154">
      <w:pPr>
        <w:pStyle w:val="NoSpacing"/>
        <w:jc w:val="both"/>
      </w:pPr>
    </w:p>
    <w:p w:rsidR="00836154" w:rsidRDefault="00836154" w:rsidP="00836154">
      <w:pPr>
        <w:pStyle w:val="NoSpacing"/>
        <w:jc w:val="both"/>
        <w:rPr>
          <w:b/>
          <w:lang w:val="en-US"/>
        </w:rPr>
      </w:pPr>
    </w:p>
    <w:p w:rsidR="00836154" w:rsidRDefault="00836154" w:rsidP="00836154">
      <w:pPr>
        <w:pStyle w:val="NoSpacing"/>
        <w:jc w:val="both"/>
        <w:rPr>
          <w:b/>
          <w:lang w:val="en-US"/>
        </w:rPr>
      </w:pPr>
    </w:p>
    <w:p w:rsidR="00836154" w:rsidRDefault="00836154" w:rsidP="00836154">
      <w:pPr>
        <w:pStyle w:val="NoSpacing"/>
        <w:jc w:val="both"/>
        <w:rPr>
          <w:b/>
          <w:lang w:val="en-US"/>
        </w:rPr>
      </w:pPr>
    </w:p>
    <w:p w:rsidR="00836154" w:rsidRDefault="00836154" w:rsidP="00836154">
      <w:pPr>
        <w:pStyle w:val="NoSpacing"/>
        <w:jc w:val="both"/>
        <w:rPr>
          <w:b/>
          <w:lang w:val="en-U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Default="00836154" w:rsidP="00836154">
      <w:pPr>
        <w:pStyle w:val="NoSpacing"/>
        <w:jc w:val="both"/>
        <w:rPr>
          <w:lang w:val="sr-Latn-CS"/>
        </w:rPr>
      </w:pPr>
    </w:p>
    <w:p w:rsidR="00836154" w:rsidRPr="00B06731" w:rsidRDefault="00836154" w:rsidP="00836154">
      <w:pPr>
        <w:pStyle w:val="NoSpacing"/>
        <w:jc w:val="both"/>
        <w:rPr>
          <w:lang w:val="sr-Latn-CS"/>
        </w:rPr>
      </w:pPr>
    </w:p>
    <w:p w:rsidR="00836154" w:rsidRDefault="00836154" w:rsidP="00836154">
      <w:pPr>
        <w:pStyle w:val="NoSpacing"/>
        <w:jc w:val="both"/>
      </w:pPr>
    </w:p>
    <w:p w:rsidR="00836154" w:rsidRDefault="00836154" w:rsidP="00836154">
      <w:pPr>
        <w:pStyle w:val="NoSpacing"/>
        <w:jc w:val="both"/>
      </w:pPr>
    </w:p>
    <w:p w:rsidR="00836154" w:rsidRDefault="00836154" w:rsidP="00836154">
      <w:pPr>
        <w:pStyle w:val="NoSpacing"/>
        <w:jc w:val="both"/>
      </w:pPr>
    </w:p>
    <w:tbl>
      <w:tblPr>
        <w:tblW w:w="98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9E4F16" w:rsidTr="009E4F16">
        <w:tblPrEx>
          <w:tblCellMar>
            <w:top w:w="0" w:type="dxa"/>
            <w:bottom w:w="0" w:type="dxa"/>
          </w:tblCellMar>
        </w:tblPrEx>
        <w:trPr>
          <w:trHeight w:val="1200"/>
        </w:trPr>
        <w:tc>
          <w:tcPr>
            <w:tcW w:w="9810" w:type="dxa"/>
          </w:tcPr>
          <w:p w:rsidR="004D27CF" w:rsidRDefault="004D27CF" w:rsidP="004D27CF">
            <w:pPr>
              <w:pStyle w:val="NoSpacing"/>
              <w:ind w:left="-30"/>
              <w:jc w:val="both"/>
              <w:rPr>
                <w:b/>
                <w:sz w:val="24"/>
                <w:szCs w:val="24"/>
                <w:lang w:val="sr-Latn-CS"/>
              </w:rPr>
            </w:pPr>
          </w:p>
          <w:p w:rsidR="009E4F16" w:rsidRPr="004D27CF" w:rsidRDefault="004D27CF" w:rsidP="004D27CF">
            <w:pPr>
              <w:pStyle w:val="NoSpacing"/>
              <w:ind w:left="-30"/>
              <w:jc w:val="both"/>
              <w:rPr>
                <w:b/>
                <w:sz w:val="24"/>
                <w:szCs w:val="24"/>
                <w:lang w:val="sr-Latn-CS"/>
              </w:rPr>
            </w:pPr>
            <w:r>
              <w:rPr>
                <w:b/>
                <w:sz w:val="24"/>
                <w:szCs w:val="24"/>
                <w:lang w:val="sr-Latn-CS"/>
              </w:rPr>
              <w:t>PROOFS OF FULFILLING THE CONDITIONS FOR PROFESSIONAL-TECHNICAL AND HUMAN RESOURCES CAPACITY</w:t>
            </w:r>
          </w:p>
        </w:tc>
      </w:tr>
    </w:tbl>
    <w:p w:rsidR="00836154" w:rsidRDefault="00836154" w:rsidP="00836154">
      <w:pPr>
        <w:pStyle w:val="NoSpacing"/>
        <w:jc w:val="both"/>
      </w:pPr>
    </w:p>
    <w:p w:rsidR="009E4F16" w:rsidRDefault="009E4F16" w:rsidP="009E4F16">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b2)</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9E4F16" w:rsidRDefault="009E4F16" w:rsidP="009E4F16">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9E4F16" w:rsidRPr="00053F48" w:rsidRDefault="009E4F16" w:rsidP="009E4F16">
      <w:pPr>
        <w:jc w:val="both"/>
        <w:rPr>
          <w:rFonts w:ascii="Times New Roman" w:hAnsi="Times New Roman" w:cs="Times New Roman"/>
          <w:bCs/>
          <w:sz w:val="24"/>
          <w:szCs w:val="24"/>
          <w:u w:val="single"/>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measures for providing quality system management: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0"/>
      </w:tblGrid>
      <w:tr w:rsidR="009E4F16" w:rsidTr="005F71BD">
        <w:tblPrEx>
          <w:tblCellMar>
            <w:top w:w="0" w:type="dxa"/>
            <w:bottom w:w="0" w:type="dxa"/>
          </w:tblCellMar>
        </w:tblPrEx>
        <w:trPr>
          <w:trHeight w:val="2640"/>
        </w:trPr>
        <w:tc>
          <w:tcPr>
            <w:tcW w:w="9300" w:type="dxa"/>
          </w:tcPr>
          <w:p w:rsidR="009E4F16" w:rsidRDefault="009E4F16" w:rsidP="005F71BD">
            <w:pPr>
              <w:pStyle w:val="NoSpacing"/>
              <w:ind w:left="-45"/>
              <w:jc w:val="both"/>
              <w:rPr>
                <w:b/>
                <w:bCs/>
                <w:sz w:val="24"/>
                <w:szCs w:val="24"/>
                <w:lang w:val="sr-Latn-CS"/>
              </w:rPr>
            </w:pPr>
            <w:r>
              <w:rPr>
                <w:b/>
                <w:bCs/>
                <w:sz w:val="24"/>
                <w:szCs w:val="24"/>
                <w:lang w:val="sr-Latn-CS"/>
              </w:rPr>
              <w:t>ISO 9001:2015</w:t>
            </w:r>
          </w:p>
          <w:p w:rsidR="009E4F16" w:rsidRDefault="009E4F16" w:rsidP="005F71BD">
            <w:pPr>
              <w:pStyle w:val="NoSpacing"/>
              <w:ind w:left="-45"/>
              <w:jc w:val="both"/>
              <w:rPr>
                <w:bCs/>
                <w:i/>
                <w:sz w:val="24"/>
                <w:szCs w:val="24"/>
                <w:u w:val="single"/>
                <w:lang w:val="sr-Latn-CS"/>
              </w:rPr>
            </w:pPr>
            <w:r>
              <w:rPr>
                <w:bCs/>
                <w:i/>
                <w:sz w:val="24"/>
                <w:szCs w:val="24"/>
                <w:lang w:val="sr-Latn-CS"/>
              </w:rPr>
              <w:t xml:space="preserve">Bidder is obliged to submit the copy of the valid certificate ISO: 9001:2015as the proof that it meets the requests, i.e. operates in compliance with the requests of the international standard for quality system management in the business organisation or </w:t>
            </w:r>
            <w:r>
              <w:rPr>
                <w:bCs/>
                <w:i/>
                <w:sz w:val="24"/>
                <w:szCs w:val="24"/>
                <w:u w:val="single"/>
                <w:lang w:val="sr-Latn-CS"/>
              </w:rPr>
              <w:t>Certificate proving that regarding the quality, the product is complied with the requests of the European norms for such a category of product.</w:t>
            </w:r>
          </w:p>
          <w:p w:rsidR="009E4F16" w:rsidRPr="004D7222" w:rsidRDefault="009E4F16" w:rsidP="005F71BD">
            <w:pPr>
              <w:pStyle w:val="NoSpacing"/>
              <w:ind w:left="-45"/>
              <w:jc w:val="both"/>
              <w:rPr>
                <w:bCs/>
                <w:i/>
                <w:sz w:val="24"/>
                <w:szCs w:val="24"/>
                <w:lang w:val="sr-Latn-CS"/>
              </w:rPr>
            </w:pPr>
            <w:r w:rsidRPr="00D07AAC">
              <w:rPr>
                <w:bCs/>
                <w:i/>
                <w:sz w:val="24"/>
                <w:szCs w:val="24"/>
                <w:lang w:val="sr-Latn-CS"/>
              </w:rPr>
              <w:t>In case that Bidder is not a producer of the offered goods ,</w:t>
            </w:r>
            <w:r>
              <w:rPr>
                <w:bCs/>
                <w:i/>
                <w:sz w:val="24"/>
                <w:szCs w:val="24"/>
                <w:lang w:val="sr-Latn-CS"/>
              </w:rPr>
              <w:t xml:space="preserve">it is obliged to deliver the valid certificate ISO 9001:2015 of the manufacturer of the goods which is the subject of its bid as well as the proof that it is in the contractual relation with the partner firm, named on the certificate. </w:t>
            </w:r>
          </w:p>
        </w:tc>
      </w:tr>
    </w:tbl>
    <w:p w:rsidR="009E4F16" w:rsidRDefault="009E4F16" w:rsidP="009E4F16">
      <w:pPr>
        <w:pStyle w:val="NoSpacing"/>
        <w:rPr>
          <w:bCs/>
          <w:sz w:val="24"/>
          <w:szCs w:val="24"/>
          <w:lang w:val="sr-Latn-CS"/>
        </w:rPr>
      </w:pPr>
      <w:r>
        <w:rPr>
          <w:bCs/>
          <w:sz w:val="24"/>
          <w:szCs w:val="24"/>
        </w:rPr>
        <w:t>□ x measures for providing</w:t>
      </w:r>
      <w:r>
        <w:rPr>
          <w:bCs/>
          <w:sz w:val="24"/>
          <w:szCs w:val="24"/>
          <w:lang w:val="sr-Latn-CS"/>
        </w:rPr>
        <w:t xml:space="preserve"> environment system protection:</w:t>
      </w:r>
    </w:p>
    <w:p w:rsidR="009E4F16" w:rsidRDefault="009E4F16" w:rsidP="009E4F16">
      <w:pPr>
        <w:pStyle w:val="NoSpacing"/>
        <w:rPr>
          <w:bCs/>
          <w:sz w:val="24"/>
          <w:szCs w:val="24"/>
          <w:lang w:val="sr-Latn-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0"/>
      </w:tblGrid>
      <w:tr w:rsidR="009E4F16" w:rsidTr="005F71BD">
        <w:tblPrEx>
          <w:tblCellMar>
            <w:top w:w="0" w:type="dxa"/>
            <w:bottom w:w="0" w:type="dxa"/>
          </w:tblCellMar>
        </w:tblPrEx>
        <w:trPr>
          <w:trHeight w:val="2063"/>
        </w:trPr>
        <w:tc>
          <w:tcPr>
            <w:tcW w:w="9300" w:type="dxa"/>
          </w:tcPr>
          <w:p w:rsidR="009E4F16" w:rsidRDefault="009E4F16" w:rsidP="005F71BD">
            <w:pPr>
              <w:pStyle w:val="NoSpacing"/>
              <w:ind w:left="-45"/>
              <w:jc w:val="both"/>
              <w:rPr>
                <w:b/>
                <w:bCs/>
                <w:sz w:val="24"/>
                <w:szCs w:val="24"/>
                <w:lang w:val="sr-Latn-CS"/>
              </w:rPr>
            </w:pPr>
            <w:r>
              <w:rPr>
                <w:b/>
                <w:bCs/>
                <w:sz w:val="24"/>
                <w:szCs w:val="24"/>
                <w:lang w:val="sr-Latn-CS"/>
              </w:rPr>
              <w:t>ISO 14001</w:t>
            </w:r>
            <w:r>
              <w:rPr>
                <w:b/>
                <w:bCs/>
                <w:sz w:val="24"/>
                <w:szCs w:val="24"/>
                <w:lang w:val="sr-Latn-CS"/>
              </w:rPr>
              <w:t>:2015</w:t>
            </w:r>
          </w:p>
          <w:p w:rsidR="009E4F16" w:rsidRDefault="009E4F16" w:rsidP="005F71BD">
            <w:pPr>
              <w:pStyle w:val="NoSpacing"/>
              <w:ind w:left="-45"/>
              <w:jc w:val="both"/>
              <w:rPr>
                <w:bCs/>
                <w:i/>
                <w:sz w:val="24"/>
                <w:szCs w:val="24"/>
                <w:lang w:val="sr-Latn-CS"/>
              </w:rPr>
            </w:pPr>
            <w:r>
              <w:rPr>
                <w:bCs/>
                <w:i/>
                <w:sz w:val="24"/>
                <w:szCs w:val="24"/>
                <w:lang w:val="sr-Latn-CS"/>
              </w:rPr>
              <w:t>Bidder is obliged to submit the copy o</w:t>
            </w:r>
            <w:r>
              <w:rPr>
                <w:bCs/>
                <w:i/>
                <w:sz w:val="24"/>
                <w:szCs w:val="24"/>
                <w:lang w:val="sr-Latn-CS"/>
              </w:rPr>
              <w:t>f the valid certificate ISO:1400</w:t>
            </w:r>
            <w:r>
              <w:rPr>
                <w:bCs/>
                <w:i/>
                <w:sz w:val="24"/>
                <w:szCs w:val="24"/>
                <w:lang w:val="sr-Latn-CS"/>
              </w:rPr>
              <w:t>1:2015as the proof that it meets the requests, i.e. operates in compliance with the requests of the international s</w:t>
            </w:r>
            <w:r>
              <w:rPr>
                <w:bCs/>
                <w:i/>
                <w:sz w:val="24"/>
                <w:szCs w:val="24"/>
                <w:lang w:val="sr-Latn-CS"/>
              </w:rPr>
              <w:t>tandard for environment</w:t>
            </w:r>
            <w:r>
              <w:rPr>
                <w:bCs/>
                <w:i/>
                <w:sz w:val="24"/>
                <w:szCs w:val="24"/>
                <w:lang w:val="sr-Latn-CS"/>
              </w:rPr>
              <w:t xml:space="preserve"> management</w:t>
            </w:r>
            <w:r>
              <w:rPr>
                <w:bCs/>
                <w:i/>
                <w:sz w:val="24"/>
                <w:szCs w:val="24"/>
                <w:lang w:val="sr-Latn-CS"/>
              </w:rPr>
              <w:t xml:space="preserve"> system</w:t>
            </w:r>
            <w:r>
              <w:rPr>
                <w:bCs/>
                <w:i/>
                <w:sz w:val="24"/>
                <w:szCs w:val="24"/>
                <w:lang w:val="sr-Latn-CS"/>
              </w:rPr>
              <w:t xml:space="preserve"> in the business organisation</w:t>
            </w:r>
            <w:r>
              <w:rPr>
                <w:bCs/>
                <w:i/>
                <w:sz w:val="24"/>
                <w:szCs w:val="24"/>
                <w:lang w:val="sr-Latn-CS"/>
              </w:rPr>
              <w:t>.</w:t>
            </w:r>
          </w:p>
          <w:p w:rsidR="009E4F16" w:rsidRPr="004D7222" w:rsidRDefault="009E4F16" w:rsidP="005F71BD">
            <w:pPr>
              <w:pStyle w:val="NoSpacing"/>
              <w:ind w:left="-45"/>
              <w:jc w:val="both"/>
              <w:rPr>
                <w:bCs/>
                <w:i/>
                <w:sz w:val="24"/>
                <w:szCs w:val="24"/>
                <w:lang w:val="sr-Latn-CS"/>
              </w:rPr>
            </w:pPr>
            <w:r w:rsidRPr="00D07AAC">
              <w:rPr>
                <w:bCs/>
                <w:i/>
                <w:sz w:val="24"/>
                <w:szCs w:val="24"/>
                <w:lang w:val="sr-Latn-CS"/>
              </w:rPr>
              <w:t>In case that Bidder is not</w:t>
            </w:r>
            <w:r>
              <w:rPr>
                <w:bCs/>
                <w:i/>
                <w:sz w:val="24"/>
                <w:szCs w:val="24"/>
                <w:lang w:val="sr-Latn-CS"/>
              </w:rPr>
              <w:t xml:space="preserve"> a contractor</w:t>
            </w:r>
            <w:r w:rsidRPr="00D07AAC">
              <w:rPr>
                <w:bCs/>
                <w:i/>
                <w:sz w:val="24"/>
                <w:szCs w:val="24"/>
                <w:lang w:val="sr-Latn-CS"/>
              </w:rPr>
              <w:t>,</w:t>
            </w:r>
            <w:r>
              <w:rPr>
                <w:bCs/>
                <w:i/>
                <w:sz w:val="24"/>
                <w:szCs w:val="24"/>
                <w:lang w:val="sr-Latn-CS"/>
              </w:rPr>
              <w:t>it is obliged to del</w:t>
            </w:r>
            <w:r>
              <w:rPr>
                <w:bCs/>
                <w:i/>
                <w:sz w:val="24"/>
                <w:szCs w:val="24"/>
                <w:lang w:val="sr-Latn-CS"/>
              </w:rPr>
              <w:t>iver the valid certificate ISO 14</w:t>
            </w:r>
            <w:r>
              <w:rPr>
                <w:bCs/>
                <w:i/>
                <w:sz w:val="24"/>
                <w:szCs w:val="24"/>
                <w:lang w:val="sr-Latn-CS"/>
              </w:rPr>
              <w:t>001:2015 of the</w:t>
            </w:r>
            <w:r>
              <w:rPr>
                <w:bCs/>
                <w:i/>
                <w:sz w:val="24"/>
                <w:szCs w:val="24"/>
                <w:lang w:val="sr-Latn-CS"/>
              </w:rPr>
              <w:t xml:space="preserve"> contractor </w:t>
            </w:r>
            <w:r>
              <w:rPr>
                <w:bCs/>
                <w:i/>
                <w:sz w:val="24"/>
                <w:szCs w:val="24"/>
                <w:lang w:val="sr-Latn-CS"/>
              </w:rPr>
              <w:t>which is the subject of its bid</w:t>
            </w:r>
            <w:r>
              <w:rPr>
                <w:bCs/>
                <w:i/>
                <w:sz w:val="24"/>
                <w:szCs w:val="24"/>
                <w:lang w:val="sr-Latn-CS"/>
              </w:rPr>
              <w:t>,</w:t>
            </w:r>
            <w:r>
              <w:rPr>
                <w:bCs/>
                <w:i/>
                <w:sz w:val="24"/>
                <w:szCs w:val="24"/>
                <w:lang w:val="sr-Latn-CS"/>
              </w:rPr>
              <w:t xml:space="preserve"> as well as the proof that it is in the contractual relation with the partner firm, named on the certificate. </w:t>
            </w:r>
          </w:p>
        </w:tc>
      </w:tr>
    </w:tbl>
    <w:p w:rsidR="009E4F16" w:rsidRPr="00F34668" w:rsidRDefault="009E4F16" w:rsidP="009E4F16">
      <w:pPr>
        <w:jc w:val="both"/>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x</w:t>
      </w:r>
      <w:r w:rsidRPr="00F34668">
        <w:rPr>
          <w:rFonts w:ascii="Times New Roman" w:hAnsi="Times New Roman" w:cs="Times New Roman"/>
          <w:bCs/>
          <w:sz w:val="24"/>
          <w:szCs w:val="24"/>
        </w:rPr>
        <w:t xml:space="preserve">  Samples</w:t>
      </w:r>
      <w:proofErr w:type="gramEnd"/>
      <w:r w:rsidRPr="00F34668">
        <w:rPr>
          <w:rFonts w:ascii="Times New Roman" w:hAnsi="Times New Roman" w:cs="Times New Roman"/>
          <w:bCs/>
          <w:sz w:val="24"/>
          <w:szCs w:val="24"/>
        </w:rPr>
        <w:t>, descriptions, i</w:t>
      </w:r>
      <w:r>
        <w:rPr>
          <w:rFonts w:ascii="Times New Roman" w:hAnsi="Times New Roman" w:cs="Times New Roman"/>
          <w:bCs/>
          <w:sz w:val="24"/>
          <w:szCs w:val="24"/>
        </w:rPr>
        <w:t>.</w:t>
      </w:r>
      <w:r w:rsidRPr="00F34668">
        <w:rPr>
          <w:rFonts w:ascii="Times New Roman" w:hAnsi="Times New Roman" w:cs="Times New Roman"/>
          <w:bCs/>
          <w:sz w:val="24"/>
          <w:szCs w:val="24"/>
        </w:rPr>
        <w:t>e</w:t>
      </w:r>
      <w:r>
        <w:rPr>
          <w:rFonts w:ascii="Times New Roman" w:hAnsi="Times New Roman" w:cs="Times New Roman"/>
          <w:bCs/>
          <w:sz w:val="24"/>
          <w:szCs w:val="24"/>
        </w:rPr>
        <w:t>.</w:t>
      </w:r>
      <w:r w:rsidRPr="00F34668">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5"/>
      </w:tblGrid>
      <w:tr w:rsidR="009E4F16" w:rsidTr="005F71BD">
        <w:tblPrEx>
          <w:tblCellMar>
            <w:top w:w="0" w:type="dxa"/>
            <w:bottom w:w="0" w:type="dxa"/>
          </w:tblCellMar>
        </w:tblPrEx>
        <w:trPr>
          <w:trHeight w:val="573"/>
        </w:trPr>
        <w:tc>
          <w:tcPr>
            <w:tcW w:w="9405" w:type="dxa"/>
            <w:tcBorders>
              <w:bottom w:val="single" w:sz="4" w:space="0" w:color="auto"/>
            </w:tcBorders>
          </w:tcPr>
          <w:p w:rsidR="009E4F16" w:rsidRDefault="009E4F16" w:rsidP="005F71BD">
            <w:pPr>
              <w:pStyle w:val="NoSpacing"/>
              <w:rPr>
                <w:bCs/>
                <w:i/>
                <w:sz w:val="24"/>
                <w:szCs w:val="24"/>
                <w:lang w:val="sr-Latn-CS"/>
              </w:rPr>
            </w:pPr>
            <w:r>
              <w:rPr>
                <w:bCs/>
                <w:i/>
                <w:sz w:val="24"/>
                <w:szCs w:val="24"/>
                <w:lang w:val="sr-Latn-CS"/>
              </w:rPr>
              <w:t>Technical sheet of the offered goods</w:t>
            </w:r>
          </w:p>
          <w:p w:rsidR="009E4F16" w:rsidRPr="001E1185" w:rsidRDefault="009E4F16" w:rsidP="005F71BD">
            <w:pPr>
              <w:pStyle w:val="NoSpacing"/>
              <w:rPr>
                <w:bCs/>
                <w:i/>
                <w:sz w:val="24"/>
                <w:szCs w:val="24"/>
                <w:lang w:val="sr-Latn-CS"/>
              </w:rPr>
            </w:pPr>
            <w:r>
              <w:rPr>
                <w:bCs/>
                <w:i/>
                <w:sz w:val="24"/>
                <w:szCs w:val="24"/>
                <w:lang w:val="sr-Latn-CS"/>
              </w:rPr>
              <w:t>Manual for handling</w:t>
            </w:r>
          </w:p>
        </w:tc>
      </w:tr>
    </w:tbl>
    <w:p w:rsidR="009E4F16" w:rsidRPr="00820B05" w:rsidRDefault="009E4F16" w:rsidP="009E4F16">
      <w:pPr>
        <w:pStyle w:val="NoSpacing"/>
        <w:jc w:val="both"/>
        <w:rPr>
          <w:sz w:val="24"/>
          <w:szCs w:val="24"/>
          <w:lang w:val="sr-Latn-CS"/>
        </w:rPr>
      </w:pPr>
      <w:r>
        <w:rPr>
          <w:bCs/>
          <w:sz w:val="24"/>
          <w:szCs w:val="24"/>
          <w:lang w:val="sr-Latn-CS"/>
        </w:rPr>
        <w:t xml:space="preserve">□ </w:t>
      </w:r>
      <w:r>
        <w:rPr>
          <w:sz w:val="24"/>
          <w:szCs w:val="24"/>
          <w:lang w:val="sr-Latn-CS"/>
        </w:rPr>
        <w:t xml:space="preserve">x  </w:t>
      </w:r>
      <w:r>
        <w:rPr>
          <w:sz w:val="24"/>
          <w:szCs w:val="24"/>
        </w:rPr>
        <w:t xml:space="preserve">other certificates, confirmations, issued by the organ or body, responsible for the assessment of the compliance whose competence has been recognized and based on which the </w:t>
      </w:r>
      <w:r>
        <w:rPr>
          <w:sz w:val="24"/>
          <w:szCs w:val="24"/>
          <w:lang w:val="sr-Latn-CS"/>
        </w:rPr>
        <w:t>compatibility</w:t>
      </w:r>
      <w:r>
        <w:rPr>
          <w:sz w:val="24"/>
          <w:szCs w:val="24"/>
        </w:rPr>
        <w:t xml:space="preserve"> of the goods has been confirmed by clearly defined referred statement of the proper specifications or standards: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9E4F16" w:rsidTr="005F71BD">
        <w:tblPrEx>
          <w:tblCellMar>
            <w:top w:w="0" w:type="dxa"/>
            <w:bottom w:w="0" w:type="dxa"/>
          </w:tblCellMar>
        </w:tblPrEx>
        <w:trPr>
          <w:trHeight w:val="725"/>
        </w:trPr>
        <w:tc>
          <w:tcPr>
            <w:tcW w:w="9465" w:type="dxa"/>
          </w:tcPr>
          <w:p w:rsidR="009E4F16" w:rsidRDefault="009E4F16" w:rsidP="005F71BD">
            <w:pPr>
              <w:pStyle w:val="NoSpacing"/>
              <w:ind w:left="15"/>
              <w:rPr>
                <w:bCs/>
                <w:i/>
                <w:sz w:val="24"/>
                <w:szCs w:val="24"/>
                <w:lang w:val="sr-Latn-CS"/>
              </w:rPr>
            </w:pPr>
            <w:r>
              <w:rPr>
                <w:bCs/>
                <w:i/>
                <w:sz w:val="24"/>
                <w:szCs w:val="24"/>
                <w:lang w:val="sr-Latn-CS"/>
              </w:rPr>
              <w:t>Declaration of production compliance with:</w:t>
            </w:r>
          </w:p>
          <w:p w:rsidR="009E4F16" w:rsidRDefault="009E4F16" w:rsidP="005F71BD">
            <w:pPr>
              <w:pStyle w:val="NoSpacing"/>
              <w:ind w:left="15"/>
              <w:rPr>
                <w:bCs/>
                <w:i/>
                <w:sz w:val="24"/>
                <w:szCs w:val="24"/>
                <w:lang w:val="sr-Latn-CS"/>
              </w:rPr>
            </w:pPr>
            <w:r>
              <w:rPr>
                <w:bCs/>
                <w:sz w:val="24"/>
                <w:szCs w:val="24"/>
                <w:lang w:val="sr-Latn-CS"/>
              </w:rPr>
              <w:t xml:space="preserve">- </w:t>
            </w:r>
            <w:r>
              <w:rPr>
                <w:bCs/>
                <w:i/>
                <w:sz w:val="24"/>
                <w:szCs w:val="24"/>
                <w:lang w:val="sr-Latn-CS"/>
              </w:rPr>
              <w:t>Directives 2002/72/EC</w:t>
            </w:r>
          </w:p>
          <w:p w:rsidR="009E4F16" w:rsidRPr="00DA7464" w:rsidRDefault="009E4F16" w:rsidP="005F71BD">
            <w:pPr>
              <w:pStyle w:val="NoSpacing"/>
              <w:ind w:left="15"/>
              <w:rPr>
                <w:bCs/>
                <w:i/>
                <w:sz w:val="24"/>
                <w:szCs w:val="24"/>
                <w:lang w:val="sr-Latn-CS"/>
              </w:rPr>
            </w:pPr>
            <w:r>
              <w:rPr>
                <w:bCs/>
                <w:i/>
                <w:sz w:val="24"/>
                <w:szCs w:val="24"/>
                <w:lang w:val="sr-Latn-CS"/>
              </w:rPr>
              <w:t>-CE mark and CE declaration on compliance</w:t>
            </w:r>
          </w:p>
        </w:tc>
      </w:tr>
    </w:tbl>
    <w:p w:rsidR="00836154" w:rsidRPr="00A26E22" w:rsidRDefault="00836154" w:rsidP="00836154">
      <w:pPr>
        <w:jc w:val="both"/>
        <w:rPr>
          <w:lang w:val="sr-Latn-CS"/>
        </w:rPr>
      </w:pPr>
    </w:p>
    <w:tbl>
      <w:tblPr>
        <w:tblStyle w:val="TableGrid"/>
        <w:tblW w:w="0" w:type="auto"/>
        <w:tblLook w:val="04A0"/>
      </w:tblPr>
      <w:tblGrid>
        <w:gridCol w:w="9576"/>
      </w:tblGrid>
      <w:tr w:rsidR="00836154" w:rsidRPr="00593B74" w:rsidTr="005F71BD">
        <w:tc>
          <w:tcPr>
            <w:tcW w:w="9576" w:type="dxa"/>
          </w:tcPr>
          <w:p w:rsidR="00836154" w:rsidRPr="00593B74" w:rsidRDefault="00836154" w:rsidP="005F71BD">
            <w:pPr>
              <w:jc w:val="both"/>
              <w:rPr>
                <w:rFonts w:ascii="Times New Roman" w:hAnsi="Times New Roman" w:cs="Times New Roman"/>
                <w:sz w:val="24"/>
                <w:szCs w:val="24"/>
              </w:rPr>
            </w:pPr>
          </w:p>
          <w:p w:rsidR="00836154" w:rsidRPr="00593B74" w:rsidRDefault="00836154" w:rsidP="005F71BD">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836154" w:rsidRPr="00593B74" w:rsidRDefault="00836154" w:rsidP="005F71BD">
            <w:pPr>
              <w:jc w:val="both"/>
              <w:rPr>
                <w:rFonts w:ascii="Times New Roman" w:hAnsi="Times New Roman" w:cs="Times New Roman"/>
                <w:sz w:val="24"/>
                <w:szCs w:val="24"/>
              </w:rPr>
            </w:pPr>
          </w:p>
        </w:tc>
      </w:tr>
    </w:tbl>
    <w:p w:rsidR="00836154" w:rsidRDefault="00836154" w:rsidP="00836154">
      <w:pPr>
        <w:jc w:val="both"/>
        <w:rPr>
          <w:rFonts w:ascii="Times New Roman" w:hAnsi="Times New Roman" w:cs="Times New Roman"/>
          <w:b/>
          <w:sz w:val="24"/>
          <w:szCs w:val="24"/>
          <w:u w:val="single"/>
        </w:rPr>
      </w:pPr>
    </w:p>
    <w:p w:rsidR="00836154" w:rsidRPr="00593B74" w:rsidRDefault="00836154" w:rsidP="0083615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836154" w:rsidRPr="00593B74" w:rsidRDefault="00836154" w:rsidP="00836154">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836154" w:rsidRPr="00593B74" w:rsidRDefault="00836154" w:rsidP="0083615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836154" w:rsidRPr="00593B74" w:rsidRDefault="00836154" w:rsidP="00836154">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836154" w:rsidRPr="00A1681D" w:rsidRDefault="00836154" w:rsidP="00836154">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836154" w:rsidRPr="00593B74" w:rsidRDefault="00836154" w:rsidP="0083615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836154" w:rsidRPr="00593B74" w:rsidRDefault="00836154" w:rsidP="00836154">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836154" w:rsidRPr="00593B74" w:rsidRDefault="00836154" w:rsidP="00836154">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836154" w:rsidRPr="00593B74" w:rsidRDefault="00836154" w:rsidP="00836154">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836154" w:rsidRPr="00593B74" w:rsidRDefault="00836154" w:rsidP="0083615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836154" w:rsidRPr="00593B74" w:rsidRDefault="00836154" w:rsidP="00836154">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836154" w:rsidRPr="00593B74" w:rsidRDefault="00836154" w:rsidP="00836154">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836154" w:rsidRPr="00593B74" w:rsidRDefault="00836154" w:rsidP="00836154">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836154" w:rsidRDefault="00836154" w:rsidP="00836154"/>
    <w:p w:rsidR="00836154" w:rsidRDefault="00836154" w:rsidP="00836154"/>
    <w:p w:rsidR="00A26E22" w:rsidRDefault="00A26E22" w:rsidP="00836154"/>
    <w:p w:rsidR="00A26E22" w:rsidRDefault="00A26E22" w:rsidP="00836154"/>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836154" w:rsidTr="005F71BD">
        <w:trPr>
          <w:trHeight w:val="1125"/>
        </w:trPr>
        <w:tc>
          <w:tcPr>
            <w:tcW w:w="9285" w:type="dxa"/>
          </w:tcPr>
          <w:p w:rsidR="00836154" w:rsidRDefault="00836154" w:rsidP="005F71BD">
            <w:pPr>
              <w:ind w:left="300"/>
              <w:rPr>
                <w:rFonts w:ascii="Times New Roman" w:hAnsi="Times New Roman" w:cs="Times New Roman"/>
                <w:b/>
                <w:sz w:val="24"/>
                <w:szCs w:val="24"/>
              </w:rPr>
            </w:pPr>
          </w:p>
          <w:p w:rsidR="00836154" w:rsidRDefault="00836154" w:rsidP="005F71BD">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836154" w:rsidRPr="00EE4DDF" w:rsidRDefault="00836154" w:rsidP="00836154">
      <w:pPr>
        <w:rPr>
          <w:rFonts w:ascii="Times New Roman" w:hAnsi="Times New Roman" w:cs="Times New Roman"/>
          <w:b/>
          <w:sz w:val="24"/>
          <w:szCs w:val="24"/>
        </w:rPr>
      </w:pPr>
      <w:r>
        <w:rPr>
          <w:rFonts w:ascii="Times New Roman" w:hAnsi="Times New Roman" w:cs="Times New Roman"/>
          <w:b/>
          <w:sz w:val="24"/>
          <w:szCs w:val="24"/>
        </w:rPr>
        <w:t xml:space="preserve">             </w:t>
      </w:r>
    </w:p>
    <w:p w:rsidR="00836154" w:rsidRDefault="00836154" w:rsidP="00836154">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836154" w:rsidRDefault="00836154" w:rsidP="00836154">
      <w:pPr>
        <w:jc w:val="both"/>
        <w:rPr>
          <w:rFonts w:ascii="Times New Roman" w:hAnsi="Times New Roman" w:cs="Times New Roman"/>
          <w:sz w:val="24"/>
          <w:szCs w:val="24"/>
        </w:rPr>
      </w:pPr>
    </w:p>
    <w:p w:rsidR="00836154" w:rsidRDefault="00836154" w:rsidP="00836154">
      <w:pPr>
        <w:jc w:val="both"/>
        <w:rPr>
          <w:rFonts w:ascii="Times New Roman" w:hAnsi="Times New Roman" w:cs="Times New Roman"/>
          <w:sz w:val="24"/>
          <w:szCs w:val="24"/>
        </w:rPr>
      </w:pPr>
    </w:p>
    <w:p w:rsidR="00836154" w:rsidRDefault="00836154" w:rsidP="00836154">
      <w:pPr>
        <w:jc w:val="both"/>
        <w:rPr>
          <w:rFonts w:ascii="Times New Roman" w:hAnsi="Times New Roman" w:cs="Times New Roman"/>
          <w:sz w:val="24"/>
          <w:szCs w:val="24"/>
        </w:rPr>
      </w:pPr>
    </w:p>
    <w:p w:rsidR="00836154" w:rsidRDefault="00836154" w:rsidP="00836154">
      <w:pPr>
        <w:jc w:val="both"/>
        <w:rPr>
          <w:rFonts w:ascii="Times New Roman" w:hAnsi="Times New Roman" w:cs="Times New Roman"/>
          <w:sz w:val="24"/>
          <w:szCs w:val="24"/>
        </w:rPr>
      </w:pPr>
    </w:p>
    <w:p w:rsidR="00836154" w:rsidRDefault="00836154" w:rsidP="00836154">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836154" w:rsidRDefault="00836154" w:rsidP="00836154">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836154" w:rsidRDefault="00836154" w:rsidP="00836154">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836154" w:rsidRDefault="00836154" w:rsidP="00836154">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836154" w:rsidRDefault="00836154" w:rsidP="0083615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836154" w:rsidRDefault="00836154" w:rsidP="00836154">
      <w:pPr>
        <w:jc w:val="both"/>
        <w:rPr>
          <w:rFonts w:ascii="Times New Roman" w:hAnsi="Times New Roman" w:cs="Times New Roman"/>
          <w:sz w:val="24"/>
          <w:szCs w:val="24"/>
        </w:rPr>
      </w:pPr>
    </w:p>
    <w:p w:rsidR="00836154" w:rsidRDefault="00836154" w:rsidP="00836154">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836154" w:rsidRDefault="00836154" w:rsidP="00836154">
      <w:pPr>
        <w:jc w:val="both"/>
        <w:rPr>
          <w:rFonts w:ascii="Times New Roman" w:hAnsi="Times New Roman" w:cs="Times New Roman"/>
          <w:sz w:val="24"/>
          <w:szCs w:val="24"/>
        </w:rPr>
      </w:pPr>
    </w:p>
    <w:p w:rsidR="00836154" w:rsidRPr="00032358" w:rsidRDefault="00836154" w:rsidP="00836154">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836154" w:rsidRDefault="00836154" w:rsidP="00836154">
      <w:pPr>
        <w:jc w:val="both"/>
        <w:rPr>
          <w:rFonts w:ascii="Times New Roman" w:hAnsi="Times New Roman" w:cs="Times New Roman"/>
          <w:sz w:val="24"/>
          <w:szCs w:val="24"/>
        </w:rPr>
      </w:pPr>
    </w:p>
    <w:p w:rsidR="00836154" w:rsidRDefault="00836154" w:rsidP="00836154"/>
    <w:p w:rsidR="00836154" w:rsidRDefault="00836154" w:rsidP="00836154"/>
    <w:p w:rsidR="00836154" w:rsidRDefault="00836154" w:rsidP="00836154"/>
    <w:p w:rsidR="00836154" w:rsidRDefault="00836154" w:rsidP="00836154"/>
    <w:p w:rsidR="00836154" w:rsidRDefault="00836154" w:rsidP="00836154"/>
    <w:p w:rsidR="00836154" w:rsidRDefault="00836154" w:rsidP="00836154"/>
    <w:p w:rsidR="00E101FC" w:rsidRDefault="00A26E22"/>
    <w:sectPr w:rsidR="00E101FC" w:rsidSect="002809F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numFmt w:val="bullet"/>
      <w:lvlText w:val="-"/>
      <w:lvlJc w:val="left"/>
      <w:pPr>
        <w:tabs>
          <w:tab w:val="num" w:pos="0"/>
        </w:tabs>
        <w:ind w:left="720" w:hanging="360"/>
      </w:pPr>
      <w:rPr>
        <w:rFonts w:ascii="Times New Roman" w:hAnsi="Times New Roman" w:cs="Times New Roman" w:hint="default"/>
        <w:b/>
        <w:bCs/>
        <w:color w:val="000000"/>
        <w:sz w:val="24"/>
        <w:szCs w:val="24"/>
        <w:lang w:val="sr-Latn-CS"/>
      </w:rPr>
    </w:lvl>
    <w:lvl w:ilvl="1">
      <w:start w:val="1"/>
      <w:numFmt w:val="bullet"/>
      <w:lvlText w:val="o"/>
      <w:lvlJc w:val="left"/>
      <w:pPr>
        <w:tabs>
          <w:tab w:val="num" w:pos="0"/>
        </w:tabs>
        <w:ind w:left="1440" w:hanging="360"/>
      </w:pPr>
      <w:rPr>
        <w:rFonts w:ascii="Courier New" w:hAnsi="Courier New" w:cs="Times New Roman"/>
        <w:sz w:val="24"/>
        <w:szCs w:val="24"/>
        <w:lang w:val="sr-Latn-C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sz w:val="24"/>
        <w:szCs w:val="24"/>
        <w:lang w:val="sr-Latn-C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sz w:val="24"/>
        <w:szCs w:val="24"/>
        <w:lang w:val="sr-Latn-CS"/>
      </w:rPr>
    </w:lvl>
    <w:lvl w:ilvl="8">
      <w:start w:val="1"/>
      <w:numFmt w:val="bullet"/>
      <w:lvlText w:val=""/>
      <w:lvlJc w:val="left"/>
      <w:pPr>
        <w:tabs>
          <w:tab w:val="num" w:pos="0"/>
        </w:tabs>
        <w:ind w:left="6480" w:hanging="360"/>
      </w:pPr>
      <w:rPr>
        <w:rFonts w:ascii="Wingdings" w:hAnsi="Wingdings"/>
      </w:rPr>
    </w:lvl>
  </w:abstractNum>
  <w:abstractNum w:abstractNumId="1">
    <w:nsid w:val="1A600431"/>
    <w:multiLevelType w:val="hybridMultilevel"/>
    <w:tmpl w:val="9B0ED82E"/>
    <w:lvl w:ilvl="0" w:tplc="3642EDC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6E515AE5"/>
    <w:multiLevelType w:val="hybridMultilevel"/>
    <w:tmpl w:val="5A12E9D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1"/>
    <w:lvlOverride w:ilvl="0"/>
    <w:lvlOverride w:ilvl="1"/>
    <w:lvlOverride w:ilvl="2"/>
    <w:lvlOverride w:ilvl="3"/>
    <w:lvlOverride w:ilvl="4"/>
    <w:lvlOverride w:ilvl="5"/>
    <w:lvlOverride w:ilvl="6"/>
    <w:lvlOverride w:ilvl="7"/>
    <w:lvlOverride w:ilvl="8"/>
  </w:num>
  <w:num w:numId="7">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36154"/>
    <w:rsid w:val="00011322"/>
    <w:rsid w:val="00024CE0"/>
    <w:rsid w:val="00053F48"/>
    <w:rsid w:val="00057184"/>
    <w:rsid w:val="000D0906"/>
    <w:rsid w:val="000E1845"/>
    <w:rsid w:val="0012696E"/>
    <w:rsid w:val="0012758B"/>
    <w:rsid w:val="00142A17"/>
    <w:rsid w:val="0014728F"/>
    <w:rsid w:val="001541C9"/>
    <w:rsid w:val="0016473F"/>
    <w:rsid w:val="001660B8"/>
    <w:rsid w:val="00187534"/>
    <w:rsid w:val="001B7F0C"/>
    <w:rsid w:val="001E1185"/>
    <w:rsid w:val="001F0BC5"/>
    <w:rsid w:val="00202A35"/>
    <w:rsid w:val="002152AF"/>
    <w:rsid w:val="002265C8"/>
    <w:rsid w:val="00280F4C"/>
    <w:rsid w:val="002B4DD3"/>
    <w:rsid w:val="002B5FB5"/>
    <w:rsid w:val="002D3B72"/>
    <w:rsid w:val="0031763B"/>
    <w:rsid w:val="00323444"/>
    <w:rsid w:val="00332175"/>
    <w:rsid w:val="00332C99"/>
    <w:rsid w:val="00362179"/>
    <w:rsid w:val="003700B4"/>
    <w:rsid w:val="003739F2"/>
    <w:rsid w:val="0037520E"/>
    <w:rsid w:val="003A1893"/>
    <w:rsid w:val="003E4E3D"/>
    <w:rsid w:val="00406CFB"/>
    <w:rsid w:val="004133B2"/>
    <w:rsid w:val="00433F45"/>
    <w:rsid w:val="00453290"/>
    <w:rsid w:val="004D27CF"/>
    <w:rsid w:val="004D4F65"/>
    <w:rsid w:val="004D7222"/>
    <w:rsid w:val="004D7783"/>
    <w:rsid w:val="004D7F2B"/>
    <w:rsid w:val="004D7F67"/>
    <w:rsid w:val="005908B6"/>
    <w:rsid w:val="005B05A8"/>
    <w:rsid w:val="005C099C"/>
    <w:rsid w:val="00614AAA"/>
    <w:rsid w:val="00617098"/>
    <w:rsid w:val="0061763E"/>
    <w:rsid w:val="00625164"/>
    <w:rsid w:val="006344DD"/>
    <w:rsid w:val="006470B5"/>
    <w:rsid w:val="00705328"/>
    <w:rsid w:val="007221F2"/>
    <w:rsid w:val="00756C78"/>
    <w:rsid w:val="0076771E"/>
    <w:rsid w:val="00773D8A"/>
    <w:rsid w:val="007B0A8F"/>
    <w:rsid w:val="007E75E4"/>
    <w:rsid w:val="007F6808"/>
    <w:rsid w:val="00814CD5"/>
    <w:rsid w:val="00820B05"/>
    <w:rsid w:val="00836154"/>
    <w:rsid w:val="00844709"/>
    <w:rsid w:val="00872B0A"/>
    <w:rsid w:val="008759BC"/>
    <w:rsid w:val="008D46FE"/>
    <w:rsid w:val="009134BA"/>
    <w:rsid w:val="00930619"/>
    <w:rsid w:val="00934BDE"/>
    <w:rsid w:val="009424EC"/>
    <w:rsid w:val="00952139"/>
    <w:rsid w:val="00955DC5"/>
    <w:rsid w:val="00982169"/>
    <w:rsid w:val="009963F1"/>
    <w:rsid w:val="009B6F13"/>
    <w:rsid w:val="009D1A89"/>
    <w:rsid w:val="009D5351"/>
    <w:rsid w:val="009E4F16"/>
    <w:rsid w:val="009F49D3"/>
    <w:rsid w:val="009F7248"/>
    <w:rsid w:val="00A021DD"/>
    <w:rsid w:val="00A03B46"/>
    <w:rsid w:val="00A04E5A"/>
    <w:rsid w:val="00A26E22"/>
    <w:rsid w:val="00A31E7D"/>
    <w:rsid w:val="00A33A3F"/>
    <w:rsid w:val="00AA2AE7"/>
    <w:rsid w:val="00AA2CB6"/>
    <w:rsid w:val="00AD1FAC"/>
    <w:rsid w:val="00B13C3A"/>
    <w:rsid w:val="00B2339B"/>
    <w:rsid w:val="00B46902"/>
    <w:rsid w:val="00B90D77"/>
    <w:rsid w:val="00BE5F96"/>
    <w:rsid w:val="00C405C3"/>
    <w:rsid w:val="00C70EF0"/>
    <w:rsid w:val="00C81088"/>
    <w:rsid w:val="00CA1B6B"/>
    <w:rsid w:val="00CD3135"/>
    <w:rsid w:val="00CF2EF6"/>
    <w:rsid w:val="00CF4C9B"/>
    <w:rsid w:val="00D07AAC"/>
    <w:rsid w:val="00D14FB1"/>
    <w:rsid w:val="00D201CF"/>
    <w:rsid w:val="00D22230"/>
    <w:rsid w:val="00D476B1"/>
    <w:rsid w:val="00D55D76"/>
    <w:rsid w:val="00D64D28"/>
    <w:rsid w:val="00D84CF9"/>
    <w:rsid w:val="00D8507A"/>
    <w:rsid w:val="00DA7464"/>
    <w:rsid w:val="00DA78D1"/>
    <w:rsid w:val="00DB4ECB"/>
    <w:rsid w:val="00DD3C32"/>
    <w:rsid w:val="00E068CA"/>
    <w:rsid w:val="00E10C7B"/>
    <w:rsid w:val="00E12D92"/>
    <w:rsid w:val="00E30DDA"/>
    <w:rsid w:val="00E43B7A"/>
    <w:rsid w:val="00E76CC3"/>
    <w:rsid w:val="00E925DC"/>
    <w:rsid w:val="00EA4D0C"/>
    <w:rsid w:val="00EE0FE1"/>
    <w:rsid w:val="00EF0FB0"/>
    <w:rsid w:val="00EF32B1"/>
    <w:rsid w:val="00EF4A2B"/>
    <w:rsid w:val="00F01C76"/>
    <w:rsid w:val="00F06D28"/>
    <w:rsid w:val="00F3495B"/>
    <w:rsid w:val="00F71A27"/>
    <w:rsid w:val="00F85563"/>
    <w:rsid w:val="00F92A81"/>
    <w:rsid w:val="00F93531"/>
    <w:rsid w:val="00FB3B96"/>
    <w:rsid w:val="00FD3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54"/>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36154"/>
    <w:pPr>
      <w:keepNext/>
      <w:numPr>
        <w:numId w:val="1"/>
      </w:numPr>
      <w:jc w:val="center"/>
      <w:outlineLvl w:val="0"/>
    </w:pPr>
    <w:rPr>
      <w:rFonts w:cs="Times New Roman"/>
      <w:b/>
      <w:sz w:val="24"/>
    </w:rPr>
  </w:style>
  <w:style w:type="paragraph" w:styleId="Heading2">
    <w:name w:val="heading 2"/>
    <w:basedOn w:val="Normal"/>
    <w:next w:val="Normal"/>
    <w:link w:val="Heading2Char"/>
    <w:qFormat/>
    <w:rsid w:val="00836154"/>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836154"/>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836154"/>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836154"/>
    <w:pPr>
      <w:keepNext/>
      <w:numPr>
        <w:ilvl w:val="4"/>
        <w:numId w:val="1"/>
      </w:numPr>
      <w:jc w:val="center"/>
      <w:outlineLvl w:val="4"/>
    </w:pPr>
    <w:rPr>
      <w:rFonts w:cs="Times New Roman"/>
    </w:rPr>
  </w:style>
  <w:style w:type="paragraph" w:styleId="Heading6">
    <w:name w:val="heading 6"/>
    <w:basedOn w:val="Normal"/>
    <w:next w:val="Normal"/>
    <w:link w:val="Heading6Char"/>
    <w:qFormat/>
    <w:rsid w:val="00836154"/>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836154"/>
    <w:pPr>
      <w:keepNext/>
      <w:numPr>
        <w:ilvl w:val="6"/>
        <w:numId w:val="1"/>
      </w:numPr>
      <w:outlineLvl w:val="6"/>
    </w:pPr>
    <w:rPr>
      <w:rFonts w:cs="Times New Roman"/>
      <w:sz w:val="24"/>
    </w:rPr>
  </w:style>
  <w:style w:type="paragraph" w:styleId="Heading8">
    <w:name w:val="heading 8"/>
    <w:basedOn w:val="Normal"/>
    <w:next w:val="Normal"/>
    <w:link w:val="Heading8Char"/>
    <w:qFormat/>
    <w:rsid w:val="00836154"/>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83615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154"/>
    <w:rPr>
      <w:rFonts w:ascii="Calibri" w:eastAsia="Times New Roman" w:hAnsi="Calibri" w:cs="Times New Roman"/>
      <w:b/>
      <w:sz w:val="24"/>
      <w:lang w:eastAsia="ar-SA"/>
    </w:rPr>
  </w:style>
  <w:style w:type="character" w:customStyle="1" w:styleId="Heading2Char">
    <w:name w:val="Heading 2 Char"/>
    <w:basedOn w:val="DefaultParagraphFont"/>
    <w:link w:val="Heading2"/>
    <w:rsid w:val="00836154"/>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836154"/>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836154"/>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836154"/>
    <w:rPr>
      <w:rFonts w:ascii="Calibri" w:eastAsia="Times New Roman" w:hAnsi="Calibri" w:cs="Times New Roman"/>
      <w:lang w:eastAsia="ar-SA"/>
    </w:rPr>
  </w:style>
  <w:style w:type="character" w:customStyle="1" w:styleId="Heading6Char">
    <w:name w:val="Heading 6 Char"/>
    <w:basedOn w:val="DefaultParagraphFont"/>
    <w:link w:val="Heading6"/>
    <w:rsid w:val="00836154"/>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836154"/>
    <w:rPr>
      <w:rFonts w:ascii="Calibri" w:eastAsia="Times New Roman" w:hAnsi="Calibri" w:cs="Times New Roman"/>
      <w:sz w:val="24"/>
      <w:lang w:eastAsia="ar-SA"/>
    </w:rPr>
  </w:style>
  <w:style w:type="character" w:customStyle="1" w:styleId="Heading8Char">
    <w:name w:val="Heading 8 Char"/>
    <w:basedOn w:val="DefaultParagraphFont"/>
    <w:link w:val="Heading8"/>
    <w:rsid w:val="00836154"/>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836154"/>
    <w:rPr>
      <w:rFonts w:ascii="Arial" w:eastAsia="Times New Roman" w:hAnsi="Arial" w:cs="Arial"/>
      <w:lang w:eastAsia="ar-SA"/>
    </w:rPr>
  </w:style>
  <w:style w:type="paragraph" w:styleId="NoSpacing">
    <w:name w:val="No Spacing"/>
    <w:uiPriority w:val="1"/>
    <w:qFormat/>
    <w:rsid w:val="00836154"/>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836154"/>
    <w:pPr>
      <w:ind w:left="720"/>
    </w:pPr>
    <w:rPr>
      <w:rFonts w:eastAsia="SimSun" w:cs="font180"/>
    </w:rPr>
  </w:style>
  <w:style w:type="table" w:styleId="TableGrid">
    <w:name w:val="Table Grid"/>
    <w:basedOn w:val="TableNormal"/>
    <w:uiPriority w:val="59"/>
    <w:rsid w:val="008361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18</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158</cp:revision>
  <dcterms:created xsi:type="dcterms:W3CDTF">2026-06-25T07:01:00Z</dcterms:created>
  <dcterms:modified xsi:type="dcterms:W3CDTF">2026-06-25T11:00:00Z</dcterms:modified>
</cp:coreProperties>
</file>