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0C92" w14:textId="4D277A06" w:rsidR="00D763C7" w:rsidRPr="00B160F4" w:rsidRDefault="00D763C7" w:rsidP="00D76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osnovu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</w:t>
      </w:r>
      <w:r w:rsidR="00D01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258</w:t>
      </w:r>
      <w:r w:rsidR="00D01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260 i 261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privrednim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društvima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(„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Službeni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list Crne </w:t>
      </w:r>
      <w:proofErr w:type="gram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Gore“</w:t>
      </w:r>
      <w:proofErr w:type="gram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br. 090/25 i 121/25),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stav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tačka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Statuta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„13.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Jul – Plantaže“ AD Podgorica, kao i Odluke Odbora direktora b</w:t>
      </w:r>
      <w:r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roj </w:t>
      </w:r>
      <w:r w:rsidR="00663E07"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3712</w:t>
      </w:r>
      <w:r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od </w:t>
      </w:r>
      <w:r w:rsidR="00663E07"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19</w:t>
      </w:r>
      <w:r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.</w:t>
      </w:r>
      <w:r w:rsidR="00663E07"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06</w:t>
      </w:r>
      <w:r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.202</w:t>
      </w:r>
      <w:r w:rsidR="00D0101B"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6</w:t>
      </w:r>
      <w:r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. godine, Odbor direktora Društva dana </w:t>
      </w:r>
      <w:r w:rsidR="00663E07"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19.06.</w:t>
      </w:r>
      <w:r w:rsidRPr="00663E07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2026. godine saziva</w:t>
      </w:r>
    </w:p>
    <w:p w14:paraId="16E32052" w14:textId="6C4B9A69" w:rsidR="00D763C7" w:rsidRPr="00B160F4" w:rsidRDefault="00D763C7" w:rsidP="00084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XXVI </w:t>
      </w:r>
      <w:r w:rsidR="00D01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REDOVNU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 SJEDNICU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br/>
        <w:t>SKUPŠTINE AKCIONARA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br/>
        <w:t>„13. JUL – PLANTAŽE“ AD PODGORICA</w:t>
      </w:r>
    </w:p>
    <w:p w14:paraId="76E19D81" w14:textId="66F8F6E5" w:rsidR="009E164A" w:rsidRPr="00B160F4" w:rsidRDefault="009E164A" w:rsidP="009E16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  </w:t>
      </w:r>
      <w:r w:rsidR="00D763C7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Sjednica će se održati dana </w:t>
      </w:r>
      <w:r w:rsidR="00DB6EBC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10.jula</w:t>
      </w:r>
      <w:r w:rsidR="00D763C7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 (</w:t>
      </w:r>
      <w:r w:rsidR="00DB6EBC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petak</w:t>
      </w:r>
      <w:r w:rsidR="00D763C7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)</w:t>
      </w:r>
      <w:r w:rsidR="00D763C7" w:rsidRP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, sa početkom u </w:t>
      </w:r>
      <w:r w:rsidR="00D763C7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11:00 časova</w:t>
      </w:r>
      <w:r w:rsidR="00D763C7" w:rsidRP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, u prostorijama „13. Jul – Plantaže“ AD Podgorica, Vinski podrum „</w:t>
      </w:r>
      <w:r w:rsidR="00D763C7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Šipčanik</w:t>
      </w:r>
      <w:r w:rsidR="00D763C7" w:rsidRP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“</w:t>
      </w:r>
      <w:r w:rsidR="00D763C7" w:rsidRPr="00DB6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 </w:t>
      </w:r>
      <w:r w:rsidR="00D763C7" w:rsidRP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u Podgorici.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            </w:t>
      </w:r>
    </w:p>
    <w:p w14:paraId="397EEF8B" w14:textId="04A7735E" w:rsidR="00D763C7" w:rsidRPr="00B160F4" w:rsidRDefault="00D763C7" w:rsidP="0058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Evidencija prisutnih akcionara i potpisivanje registracione liste vršiće se u periodu 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od 09:00 do 10:45 časova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na mjestu održavanja sjednice.</w:t>
      </w:r>
    </w:p>
    <w:p w14:paraId="1CE5D1C5" w14:textId="3565D6C3" w:rsidR="002571E5" w:rsidRPr="00B160F4" w:rsidRDefault="009E164A" w:rsidP="009E164A">
      <w:pPr>
        <w:tabs>
          <w:tab w:val="center" w:pos="468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II    </w:t>
      </w:r>
      <w:r w:rsidR="002571E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Za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XXVI redovnu</w:t>
      </w:r>
      <w:r w:rsidR="002571E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sjednicu Skupštine 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akcionara </w:t>
      </w:r>
      <w:r w:rsidR="002571E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predlaže se sledeći:</w:t>
      </w:r>
    </w:p>
    <w:p w14:paraId="55B883E2" w14:textId="1F7B3B98" w:rsidR="00D763C7" w:rsidRPr="00B160F4" w:rsidRDefault="002571E5" w:rsidP="009E164A">
      <w:pPr>
        <w:tabs>
          <w:tab w:val="center" w:pos="468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                                                  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DNEVNI RED</w:t>
      </w:r>
    </w:p>
    <w:p w14:paraId="54E76437" w14:textId="77777777" w:rsidR="00D0101B" w:rsidRPr="00AD70B7" w:rsidRDefault="00D0101B" w:rsidP="00D0101B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>Izbor predsjednika i ovjerivača zapisnika redovne Skupštine akcionara</w:t>
      </w:r>
    </w:p>
    <w:p w14:paraId="4BFC7436" w14:textId="77777777" w:rsidR="00D0101B" w:rsidRPr="00AD70B7" w:rsidRDefault="00D0101B" w:rsidP="00D0101B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Usvajanje Statuta </w:t>
      </w: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>”13.Jul-Plantaže” AD Podgorica</w:t>
      </w:r>
    </w:p>
    <w:p w14:paraId="1CA6ECBB" w14:textId="7461D6D1" w:rsidR="009B077C" w:rsidRPr="00DB6EBC" w:rsidRDefault="00D0101B" w:rsidP="00DB6EBC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Usvajanje </w:t>
      </w:r>
      <w:bookmarkStart w:id="0" w:name="_Hlk232407224"/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>Godišnjih finansijskih iskaza</w:t>
      </w: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i </w:t>
      </w: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>Izvještaja o poslovanju</w:t>
      </w: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Društva</w:t>
      </w: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za 2025.g., sa Izvještajem revizora</w:t>
      </w:r>
      <w:bookmarkEnd w:id="0"/>
    </w:p>
    <w:p w14:paraId="251B9283" w14:textId="77777777" w:rsidR="00D0101B" w:rsidRPr="00AD70B7" w:rsidRDefault="00D0101B" w:rsidP="00D0101B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0B7">
        <w:rPr>
          <w:rFonts w:ascii="Times New Roman" w:eastAsia="Times New Roman" w:hAnsi="Times New Roman" w:cs="Times New Roman"/>
          <w:sz w:val="24"/>
          <w:szCs w:val="24"/>
        </w:rPr>
        <w:t xml:space="preserve">Imenovanje </w:t>
      </w:r>
      <w:proofErr w:type="spellStart"/>
      <w:r w:rsidRPr="00AD70B7">
        <w:rPr>
          <w:rFonts w:ascii="Times New Roman" w:eastAsia="Times New Roman" w:hAnsi="Times New Roman" w:cs="Times New Roman"/>
          <w:sz w:val="24"/>
          <w:szCs w:val="24"/>
        </w:rPr>
        <w:t>revizora</w:t>
      </w:r>
      <w:proofErr w:type="spellEnd"/>
      <w:r w:rsidRPr="00AD70B7">
        <w:rPr>
          <w:rFonts w:ascii="Times New Roman" w:eastAsia="Times New Roman" w:hAnsi="Times New Roman" w:cs="Times New Roman"/>
          <w:sz w:val="24"/>
          <w:szCs w:val="24"/>
        </w:rPr>
        <w:t xml:space="preserve"> za 2026. </w:t>
      </w:r>
      <w:proofErr w:type="spellStart"/>
      <w:r w:rsidRPr="00AD70B7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 w:rsidRPr="00AD70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07D6A" w14:textId="77777777" w:rsidR="00D0101B" w:rsidRPr="00BE7F2D" w:rsidRDefault="00D0101B" w:rsidP="00D0101B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Razrješenje </w:t>
      </w: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članova Odbora direktora </w:t>
      </w: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>”13.Jul-Plantaže” AD Podgorica</w:t>
      </w:r>
    </w:p>
    <w:p w14:paraId="32680C79" w14:textId="77777777" w:rsidR="00D0101B" w:rsidRPr="00AD70B7" w:rsidRDefault="00D0101B" w:rsidP="00D0101B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>Imenovanje članova Nadzornog odbora ”13.Jul-Plantaže” AD Podgorica</w:t>
      </w:r>
    </w:p>
    <w:p w14:paraId="5CB343F0" w14:textId="77777777" w:rsidR="00D0101B" w:rsidRDefault="00D0101B" w:rsidP="00D0101B">
      <w:pPr>
        <w:numPr>
          <w:ilvl w:val="0"/>
          <w:numId w:val="6"/>
        </w:num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D70B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Usvajanje Odluke o utvrđivanju visine naknada članovima </w:t>
      </w:r>
      <w:r w:rsidRPr="00BE7F2D">
        <w:rPr>
          <w:rFonts w:ascii="Times New Roman" w:eastAsia="Times New Roman" w:hAnsi="Times New Roman" w:cs="Times New Roman"/>
          <w:sz w:val="24"/>
          <w:szCs w:val="24"/>
          <w:lang w:val="da-DK"/>
        </w:rPr>
        <w:t>i predsjedniku Nadzornog odbora</w:t>
      </w:r>
    </w:p>
    <w:p w14:paraId="379A8D14" w14:textId="77777777" w:rsidR="009B077C" w:rsidRPr="00AD70B7" w:rsidRDefault="009B077C" w:rsidP="009B077C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65D0EE6" w14:textId="65F577FD" w:rsidR="00D763C7" w:rsidRPr="009B077C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9B07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III     </w:t>
      </w:r>
      <w:r w:rsidR="00D763C7" w:rsidRPr="009B07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OPŠTE INFORMACIJE</w:t>
      </w:r>
    </w:p>
    <w:p w14:paraId="3B114AD9" w14:textId="73E50601" w:rsidR="00D763C7" w:rsidRPr="009B077C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Ukupan broj akcija Društva iznosi 179.255.993 običnih akcija sa pravom glasa. Sve akcije su obične i svaka akcija daje pravo na jedan glas, osim prilikom izbora članova Nadzornog odbora, kada svaka akcija sa pravom glasa daje broj glasova jednak broju članova Nadzornog odbora</w:t>
      </w:r>
      <w:r w:rsidR="00084C05"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koji se bira</w:t>
      </w:r>
      <w:r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.</w:t>
      </w:r>
    </w:p>
    <w:p w14:paraId="217130A3" w14:textId="62FCDAAD" w:rsidR="00D763C7" w:rsidRPr="009B077C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Pravo učešća u radu sjednice Skupštine imaju akcionari koji to svojstvo imaju na drugi dan prije dana održavanja sjednice Skupštine.</w:t>
      </w:r>
      <w:r w:rsidR="003A4C80"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</w:t>
      </w:r>
      <w:r w:rsidR="003A4C80" w:rsidRPr="009B077C">
        <w:rPr>
          <w:rFonts w:ascii="Times New Roman" w:hAnsi="Times New Roman" w:cs="Times New Roman"/>
          <w:sz w:val="24"/>
          <w:szCs w:val="24"/>
          <w:lang w:val="da-DK"/>
        </w:rPr>
        <w:t>Spisak akcionara utvrđuje se na osnovu izvoda CKDD-a i akcionar koji nakon record date prenese akcije zadržava pravo učešća i glasanja.</w:t>
      </w:r>
    </w:p>
    <w:p w14:paraId="0E63B3D6" w14:textId="56B1147B" w:rsidR="00D763C7" w:rsidRPr="009B077C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Prijavljivanje učešća akcionara ili njihovih punomoćnika na XXVI red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ov</w:t>
      </w:r>
      <w:r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noj sjednici Skupštine vrši se </w:t>
      </w:r>
      <w:r w:rsidR="00B160F4"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24</w:t>
      </w:r>
      <w:r w:rsidRPr="009B077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sati prije početka održavanja sjednice.</w:t>
      </w:r>
    </w:p>
    <w:p w14:paraId="21A5AC96" w14:textId="77777777" w:rsidR="00582A1E" w:rsidRDefault="00D763C7" w:rsidP="00582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Prijavljivanje se vrši putem email adrese sekretar@plantaze.com ili pozivom na broj telefona 067/595-955.</w:t>
      </w:r>
    </w:p>
    <w:p w14:paraId="7FDB4627" w14:textId="7FD175EB" w:rsidR="00D763C7" w:rsidRPr="00582A1E" w:rsidRDefault="009E164A" w:rsidP="00582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lastRenderedPageBreak/>
        <w:t xml:space="preserve">IV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KVORUM I ODLUČIVANJE</w:t>
      </w:r>
    </w:p>
    <w:p w14:paraId="1A1F3643" w14:textId="7E14042B" w:rsidR="00D763C7" w:rsidRPr="00B160F4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Skupština može odlučivati po:</w:t>
      </w:r>
    </w:p>
    <w:p w14:paraId="43A46B93" w14:textId="1D3286FA" w:rsidR="00BE2431" w:rsidRDefault="00BE2431" w:rsidP="00084C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I, III, IV, V, VI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VII tački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dnevnog reda ukoliko sjednici prisustvuju akcionari koji posjeduju više od 50% ukupnog broja akcija sa pravom glasa, lično ili preko ovlašćenog punomoćnika</w:t>
      </w:r>
    </w:p>
    <w:p w14:paraId="2E1501F9" w14:textId="5B737370" w:rsidR="00D763C7" w:rsidRPr="00BE2431" w:rsidRDefault="00BE2431" w:rsidP="00BE24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II</w:t>
      </w:r>
      <w:r w:rsidR="00D763C7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tački dnevnog reda ukoliko sjednici prisustvuju akcionari koji posjeduju više od dvije trećine (2/3) ukupnog broja akcija sa pravom glasa, lično ili preko ovlašćenog punomoćnika;</w:t>
      </w:r>
    </w:p>
    <w:p w14:paraId="76F977DC" w14:textId="63AA173A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Odluka iz tačke 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II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dnevnog reda donosi se </w:t>
      </w:r>
      <w:r w:rsidR="00B160F4" w:rsidRPr="00B160F4">
        <w:rPr>
          <w:rFonts w:ascii="Times New Roman" w:hAnsi="Times New Roman" w:cs="Times New Roman"/>
          <w:sz w:val="24"/>
          <w:szCs w:val="24"/>
          <w:lang w:val="da-DK"/>
        </w:rPr>
        <w:t>dvotrećinskom većinom glasova akcionara, koji čine kvorum od dvije trećine akcija koje daju pravo glasa, čiji su vlasnici lično prisutni ili glasaju posredstvom punomoćnika, odnosno putem glasačkih listića</w:t>
      </w:r>
      <w:r w:rsidR="00B160F4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.</w:t>
      </w:r>
    </w:p>
    <w:p w14:paraId="29ADAE12" w14:textId="3CAF6BD5" w:rsidR="00D763C7" w:rsidRPr="00B160F4" w:rsidRDefault="00D763C7" w:rsidP="0058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Odluke po </w:t>
      </w:r>
      <w:r w:rsidR="00BE2431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svim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ostalim tačkama dnevnog reda donose se prostom većinom glasova prisutnih ili zastupanih akcionara, odnosno akcionara koji su glasali putem glasačkih listića</w:t>
      </w:r>
      <w:r w:rsid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u odsustvu.</w:t>
      </w:r>
    </w:p>
    <w:p w14:paraId="06FBB652" w14:textId="0AEDDBF3" w:rsidR="00D763C7" w:rsidRPr="00B160F4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V 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MATERIJAL ZA SJEDNICU</w:t>
      </w:r>
    </w:p>
    <w:p w14:paraId="41182FA3" w14:textId="7486062D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Materijal i predlozi odluka za XXVI 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redov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nu sjednicu Skupštine akcionara biće dostupni akcionarima istovremeno sa objavom ovog poziva na internet stranici Društva: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</w:t>
      </w:r>
      <w:hyperlink r:id="rId5" w:history="1">
        <w:r w:rsidR="00084C05" w:rsidRPr="00B160F4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da-DK"/>
            <w14:ligatures w14:val="none"/>
          </w:rPr>
          <w:t>www.plantaze.com</w:t>
        </w:r>
      </w:hyperlink>
      <w:r w:rsidR="00084C05" w:rsidRPr="00B160F4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val="da-DK"/>
          <w14:ligatures w14:val="none"/>
        </w:rPr>
        <w:t>.</w:t>
      </w:r>
    </w:p>
    <w:p w14:paraId="57E85ED9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Uvid u materijal moguće je izvršiti i lično u Upravnoj zgradi Društva (arhiva), u ulici Bulevar Šarla de Gola broj 2, Podgorica, svakog radnog dana u vremenu od 08:00 do 14:00 časova, ili će isti biti dostavljen akcionaru putem elektronske pošte na njegov zahtjev.</w:t>
      </w:r>
    </w:p>
    <w:p w14:paraId="088B9FF3" w14:textId="77777777" w:rsidR="00D763C7" w:rsidRPr="00B160F4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internet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stranici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Društva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biće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objavljeni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i:</w:t>
      </w:r>
    </w:p>
    <w:p w14:paraId="6F83DD14" w14:textId="77777777" w:rsidR="00D763C7" w:rsidRPr="00B160F4" w:rsidRDefault="00D763C7" w:rsidP="00D76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glasački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listić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uputstvom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glasanje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odsustvu</w:t>
      </w:r>
      <w:proofErr w:type="spellEnd"/>
    </w:p>
    <w:p w14:paraId="34D1ED4E" w14:textId="728FBD5D" w:rsidR="00D763C7" w:rsidRDefault="00D763C7" w:rsidP="00CF3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obrasci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punomoćja</w:t>
      </w:r>
      <w:proofErr w:type="spellEnd"/>
    </w:p>
    <w:p w14:paraId="5A59F811" w14:textId="77777777" w:rsidR="00582A1E" w:rsidRPr="00B160F4" w:rsidRDefault="00582A1E" w:rsidP="00582A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89A412" w14:textId="1B93E25B" w:rsidR="00D763C7" w:rsidRPr="00B160F4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ZASTUPANJE AKCIONARA</w:t>
      </w:r>
    </w:p>
    <w:p w14:paraId="5F684577" w14:textId="006F3FD1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Akcionar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može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svoja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XXVI </w:t>
      </w:r>
      <w:proofErr w:type="spellStart"/>
      <w:r w:rsidR="00DB6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redovnoj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Skupštine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ostvarivati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lično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punomoćnika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3DDB0B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Punomoćnik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akcionara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može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biti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svako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poslovno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sposobno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fizičko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pravno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lice,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osim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skladu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stav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privrednim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društvima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mogu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biti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punomoćnici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0915A7" w14:textId="47A3FE5A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Punomoćje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pisanom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obliku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obavez</w:t>
      </w:r>
      <w:r w:rsidR="003A4C80"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proofErr w:type="spellEnd"/>
      <w:r w:rsidR="003A4C80"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A4C80"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sadrži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ovjere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potpisa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skladu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zakonom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kojim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uređuje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ovjera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potpisa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rukopisa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prepisa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908DA6" w14:textId="77777777" w:rsidR="00D763C7" w:rsidRPr="00B160F4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Punomoćje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mora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sadržati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596D4F3" w14:textId="77777777" w:rsidR="00D763C7" w:rsidRPr="00B160F4" w:rsidRDefault="00D763C7" w:rsidP="00D7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akcionaru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koji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daje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punomoćje</w:t>
      </w:r>
      <w:proofErr w:type="spellEnd"/>
    </w:p>
    <w:p w14:paraId="5674383B" w14:textId="77777777" w:rsidR="00D763C7" w:rsidRPr="00B160F4" w:rsidRDefault="00D763C7" w:rsidP="00D7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podatke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punomoćniku</w:t>
      </w:r>
      <w:proofErr w:type="spellEnd"/>
    </w:p>
    <w:p w14:paraId="439E13FD" w14:textId="3AE111A6" w:rsidR="00D763C7" w:rsidRPr="00B160F4" w:rsidRDefault="00D763C7" w:rsidP="00D7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broj akcija za koje se punomoćje daje</w:t>
      </w:r>
    </w:p>
    <w:p w14:paraId="2271A19C" w14:textId="77777777" w:rsidR="00D763C7" w:rsidRPr="00B160F4" w:rsidRDefault="00D763C7" w:rsidP="00D7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naznaku pravnih poslova za koje se punomoćje daje</w:t>
      </w:r>
    </w:p>
    <w:p w14:paraId="7C51A932" w14:textId="77777777" w:rsidR="00D763C7" w:rsidRPr="00B160F4" w:rsidRDefault="00D763C7" w:rsidP="00D76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datum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davanja</w:t>
      </w:r>
      <w:proofErr w:type="spellEnd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160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punomoćja</w:t>
      </w:r>
      <w:proofErr w:type="spellEnd"/>
    </w:p>
    <w:p w14:paraId="63D4E6F6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Ako u punomoćju nije naveden period važenja, smatra se da je punomoćje dato na neodređeno vrijeme.</w:t>
      </w:r>
    </w:p>
    <w:p w14:paraId="79AD58AF" w14:textId="3169612F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Ako je u punomoćju navedeno da se daje za XXVI </w:t>
      </w:r>
      <w:r w:rsidR="00DB6EBC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redovnu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sjednicu Skupštine, ono važi i za ponovljenu, odnosno odloženu sjednicu.</w:t>
      </w:r>
    </w:p>
    <w:p w14:paraId="7AD48C0E" w14:textId="0421D4B3" w:rsidR="003A4C80" w:rsidRDefault="003A4C80" w:rsidP="00084C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B160F4">
        <w:rPr>
          <w:rFonts w:ascii="Times New Roman" w:hAnsi="Times New Roman" w:cs="Times New Roman"/>
          <w:sz w:val="24"/>
          <w:szCs w:val="24"/>
          <w:lang w:val="da-DK"/>
        </w:rPr>
        <w:t>Punomoćje može biti dato i u elektronskom obliku, potpisano kvalifikovanim elektronskim potpisom u skladu sa zakonom kojim se uređuje elektronska identifikacija i elektronski potpis, te dostavljeno Društvu putem elektronske pošte najkasnije 24 časa prije početka sjednice Skupštine.</w:t>
      </w:r>
    </w:p>
    <w:p w14:paraId="44979E4F" w14:textId="0A6D25EF" w:rsidR="00582A1E" w:rsidRPr="00582A1E" w:rsidRDefault="00582A1E" w:rsidP="00582A1E">
      <w:pPr>
        <w:pStyle w:val="NormalWeb"/>
        <w:rPr>
          <w:lang w:val="da-DK"/>
        </w:rPr>
      </w:pPr>
      <w:r>
        <w:rPr>
          <w:rStyle w:val="Strong"/>
          <w:lang w:val="da-DK"/>
        </w:rPr>
        <w:t xml:space="preserve">VII </w:t>
      </w:r>
      <w:r w:rsidRPr="00582A1E">
        <w:rPr>
          <w:rStyle w:val="Strong"/>
          <w:lang w:val="da-DK"/>
        </w:rPr>
        <w:t>SPORAZUM O GLASANJU</w:t>
      </w:r>
    </w:p>
    <w:p w14:paraId="07A110D9" w14:textId="77777777" w:rsidR="00582A1E" w:rsidRPr="00582A1E" w:rsidRDefault="00582A1E" w:rsidP="00582A1E">
      <w:pPr>
        <w:pStyle w:val="NormalWeb"/>
        <w:rPr>
          <w:lang w:val="da-DK"/>
        </w:rPr>
      </w:pPr>
      <w:r w:rsidRPr="00582A1E">
        <w:rPr>
          <w:lang w:val="da-DK"/>
        </w:rPr>
        <w:t>Akcionari mogu zaključiti sporazum o glasanju u skladu sa Zakonom o privrednim društvima.</w:t>
      </w:r>
    </w:p>
    <w:p w14:paraId="0A30324E" w14:textId="4C000C03" w:rsidR="00D763C7" w:rsidRPr="00B160F4" w:rsidRDefault="00582A1E" w:rsidP="00582A1E">
      <w:pPr>
        <w:pStyle w:val="NormalWeb"/>
        <w:rPr>
          <w:lang w:val="da-DK"/>
        </w:rPr>
      </w:pPr>
      <w:r w:rsidRPr="00582A1E">
        <w:rPr>
          <w:lang w:val="da-DK"/>
        </w:rPr>
        <w:t>Akcionari koji zaključe sporazum o glasanju dužni su da primjerak sporazuma dostave Društvu radi evidentiranja u skladu sa zakonom.</w:t>
      </w:r>
    </w:p>
    <w:p w14:paraId="76069035" w14:textId="1854E57E" w:rsidR="00D763C7" w:rsidRPr="00B160F4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VI</w:t>
      </w:r>
      <w:r w:rsidR="00582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I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IDENTIFIKACIJA AKCIONARA</w:t>
      </w:r>
    </w:p>
    <w:p w14:paraId="74D73218" w14:textId="77777777" w:rsidR="00D763C7" w:rsidRPr="00B160F4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Identitet akcionara, odnosno njihovih punomoćnika utvrđuje se:</w:t>
      </w:r>
    </w:p>
    <w:p w14:paraId="7EA9B1D5" w14:textId="511AFFF9" w:rsidR="00D763C7" w:rsidRPr="00B160F4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Za fizička lica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-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uvidom u ličnu ispravu sa fotografijom.</w:t>
      </w:r>
    </w:p>
    <w:p w14:paraId="4F1846F8" w14:textId="43A3E237" w:rsidR="00D763C7" w:rsidRPr="00B160F4" w:rsidRDefault="00D763C7" w:rsidP="00D7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Za pravna lica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-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na osnovu dokaza o svojstvu ovlašćenog lica tog pravnog lica i uvidom u ličnu ispravu sa fotografijom.</w:t>
      </w:r>
    </w:p>
    <w:p w14:paraId="269C45BE" w14:textId="488E989D" w:rsidR="00D763C7" w:rsidRPr="00B160F4" w:rsidRDefault="00D763C7" w:rsidP="0058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Kao dokaz smatra se izvod iz odgovarajućeg registra koji nije stariji od tri dana ili kopija punomoćja koje glasi na ime tog lica, ukoliko to lice nije upisano u registru kao zastupnik društva.</w:t>
      </w:r>
    </w:p>
    <w:p w14:paraId="542C4F7B" w14:textId="6E542C2C" w:rsidR="00D763C7" w:rsidRPr="00B160F4" w:rsidRDefault="00582A1E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IX</w:t>
      </w:r>
      <w:r w:rsidR="009E164A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 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GLASANJE U ODSUSTVU</w:t>
      </w:r>
    </w:p>
    <w:p w14:paraId="42F20A22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Akcionari mogu glasati unaprijed pisanim putem bez prisustva sjednici Skupštine, uz ovjeru potpisa na glasačkom listiću.</w:t>
      </w:r>
    </w:p>
    <w:p w14:paraId="4BFAECC2" w14:textId="242842AC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Glasački listić se dostavlja na email adresu: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</w:t>
      </w:r>
      <w:hyperlink r:id="rId6" w:history="1">
        <w:r w:rsidR="00084C05" w:rsidRPr="00B160F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da-DK"/>
            <w14:ligatures w14:val="none"/>
          </w:rPr>
          <w:t>sekretar@plantaze.com</w:t>
        </w:r>
      </w:hyperlink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,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najkasnije </w:t>
      </w:r>
      <w:r w:rsidR="00CF3849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24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sata prije početka održavanja sjednice Skupštine.</w:t>
      </w:r>
    </w:p>
    <w:p w14:paraId="74599E0C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lastRenderedPageBreak/>
        <w:t>Društvo je utvrdilo obrazac glasačkog listića, koji je dostupan akcionarima u papirnom i elektronskom obliku.</w:t>
      </w:r>
    </w:p>
    <w:p w14:paraId="2D112ED1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Ukoliko akcionar prilikom glasanja pisanim putem ne koristi obrazac Društva, glasanje će se smatrati validnim ukoliko se iz pisane izjave može jasno utvrditi identitet akcionara i način glasanja po pojedinim tačkama dnevnog reda.</w:t>
      </w:r>
    </w:p>
    <w:p w14:paraId="073DD688" w14:textId="2181A337" w:rsidR="00D763C7" w:rsidRPr="00B160F4" w:rsidRDefault="003A4C80" w:rsidP="0058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hAnsi="Times New Roman" w:cs="Times New Roman"/>
          <w:sz w:val="24"/>
          <w:szCs w:val="24"/>
          <w:lang w:val="da-DK"/>
        </w:rPr>
        <w:t>Akcionari mogu glasati unaprijed i elektronskim putem dostavljanjem glasačkog listića potpisanog kvalifikovanim elektronskim potpisom.</w:t>
      </w:r>
    </w:p>
    <w:p w14:paraId="6A5BC146" w14:textId="2E2F88F3" w:rsidR="00D763C7" w:rsidRPr="00B160F4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X 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IZMJENA I DOPUNA DNEVNOG REDA</w:t>
      </w:r>
    </w:p>
    <w:p w14:paraId="5D12782A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Jedan ili više akcionara koji posjeduju najmanje 5% akcija sa pravom glasa mogu Odboru direktora predložiti izmjenu ili dopunu dnevnog reda sjednice.</w:t>
      </w:r>
    </w:p>
    <w:p w14:paraId="07F14A5E" w14:textId="055F4934" w:rsidR="00D763C7" w:rsidRPr="00B160F4" w:rsidRDefault="00D763C7" w:rsidP="0058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Predlog se dostavlja u pisanom obliku najkasnije 10 dana prije dana održavanja sjednice Skupštine.</w:t>
      </w:r>
    </w:p>
    <w:p w14:paraId="4EBEB37E" w14:textId="70A59A95" w:rsidR="00D763C7" w:rsidRPr="00B160F4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X</w:t>
      </w:r>
      <w:r w:rsidR="00582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   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PRAVO NA POSTAVLJANJE PITANJA</w:t>
      </w:r>
    </w:p>
    <w:p w14:paraId="04F8BD39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Svaki akcionar koji ima pravo učešća u radu Skupštine ima pravo da tokom sjednice postavi pitanja u vezi sa tačkama dnevnog reda ili drugim pitanjima u vezi sa Društvom.</w:t>
      </w:r>
    </w:p>
    <w:p w14:paraId="557FDC04" w14:textId="77777777" w:rsidR="00D763C7" w:rsidRPr="00B160F4" w:rsidRDefault="00D763C7" w:rsidP="00084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Ukoliko odgovor nije moguće dati tokom sjednice, isti će biti dostavljen akcionaru u roku od 14 dana od dana održavanja sjednice.</w:t>
      </w:r>
    </w:p>
    <w:p w14:paraId="1D042212" w14:textId="2C1CBCBB" w:rsidR="00D763C7" w:rsidRPr="00B160F4" w:rsidRDefault="003A4C80" w:rsidP="00B16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Pored pitanja vezana za tačke Dnevnog reda, svaki akcionar ima pravo da postavlja i pitanja  oja se odnose na bilo koje činjenice ili okolnosti koje mogu uticati na procjenu finansijskog položaja Društva, ali ta pitanja se mogu p</w:t>
      </w:r>
      <w:r w:rsidR="00D763C7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ostaviti najkasnije 14 dana prije dana održavanja sjednice.</w:t>
      </w:r>
    </w:p>
    <w:p w14:paraId="429BC94E" w14:textId="1C282AD6" w:rsidR="00D763C7" w:rsidRPr="00B160F4" w:rsidRDefault="009E164A" w:rsidP="00D76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X</w:t>
      </w:r>
      <w:r w:rsidR="00582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I</w:t>
      </w: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 xml:space="preserve">I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OBJAVA POZIVA</w:t>
      </w:r>
    </w:p>
    <w:p w14:paraId="6F167AFF" w14:textId="58C24413" w:rsidR="00D763C7" w:rsidRPr="00B160F4" w:rsidRDefault="00D763C7" w:rsidP="0008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Ovaj poziv objavljuje se na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internet stranici Društva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,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CRPS-a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,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CKDD-a</w:t>
      </w:r>
      <w:r w:rsidR="00084C05"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i </w:t>
      </w: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internet stranici Montenegroberze</w:t>
      </w:r>
      <w:r w:rsidR="00084C05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.</w:t>
      </w:r>
    </w:p>
    <w:p w14:paraId="4C796BFE" w14:textId="7F790080" w:rsidR="00D763C7" w:rsidRPr="00B160F4" w:rsidRDefault="00D763C7" w:rsidP="00D763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</w:p>
    <w:p w14:paraId="6930C3B7" w14:textId="77777777" w:rsidR="00D763C7" w:rsidRPr="00B160F4" w:rsidRDefault="00D763C7" w:rsidP="00084C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PREDSJEDNIK ODBORA DIREKTORA</w:t>
      </w:r>
    </w:p>
    <w:p w14:paraId="1C5B30D5" w14:textId="482770BC" w:rsidR="009D1464" w:rsidRPr="00B160F4" w:rsidRDefault="00084C05" w:rsidP="00B160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60F4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 xml:space="preserve">                                                                                                         </w:t>
      </w:r>
      <w:r w:rsidR="00D763C7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Nikola Tripković</w:t>
      </w:r>
      <w:r w:rsidR="009E164A" w:rsidRPr="00B16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a-DK"/>
          <w14:ligatures w14:val="none"/>
        </w:rPr>
        <w:t>, dipl.ing.</w:t>
      </w:r>
    </w:p>
    <w:sectPr w:rsidR="009D1464" w:rsidRPr="00B1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B37"/>
    <w:multiLevelType w:val="multilevel"/>
    <w:tmpl w:val="3BDE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92553"/>
    <w:multiLevelType w:val="multilevel"/>
    <w:tmpl w:val="435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41B17"/>
    <w:multiLevelType w:val="multilevel"/>
    <w:tmpl w:val="EA6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D240F"/>
    <w:multiLevelType w:val="multilevel"/>
    <w:tmpl w:val="252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A30EB"/>
    <w:multiLevelType w:val="multilevel"/>
    <w:tmpl w:val="D234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B0F5A"/>
    <w:multiLevelType w:val="multilevel"/>
    <w:tmpl w:val="5FE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67919">
    <w:abstractNumId w:val="3"/>
  </w:num>
  <w:num w:numId="2" w16cid:durableId="787891498">
    <w:abstractNumId w:val="4"/>
  </w:num>
  <w:num w:numId="3" w16cid:durableId="255402007">
    <w:abstractNumId w:val="1"/>
  </w:num>
  <w:num w:numId="4" w16cid:durableId="1398627206">
    <w:abstractNumId w:val="0"/>
  </w:num>
  <w:num w:numId="5" w16cid:durableId="1850870716">
    <w:abstractNumId w:val="5"/>
  </w:num>
  <w:num w:numId="6" w16cid:durableId="125654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8B"/>
    <w:rsid w:val="00084C05"/>
    <w:rsid w:val="002571E5"/>
    <w:rsid w:val="003A4C80"/>
    <w:rsid w:val="004D17A9"/>
    <w:rsid w:val="00582A1E"/>
    <w:rsid w:val="00663E07"/>
    <w:rsid w:val="006C7F8B"/>
    <w:rsid w:val="008D7CF2"/>
    <w:rsid w:val="009B077C"/>
    <w:rsid w:val="009D1464"/>
    <w:rsid w:val="009E164A"/>
    <w:rsid w:val="00B160F4"/>
    <w:rsid w:val="00B91065"/>
    <w:rsid w:val="00BE2431"/>
    <w:rsid w:val="00CF3849"/>
    <w:rsid w:val="00D0101B"/>
    <w:rsid w:val="00D763C7"/>
    <w:rsid w:val="00DA32F9"/>
    <w:rsid w:val="00D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D42F"/>
  <w15:chartTrackingRefBased/>
  <w15:docId w15:val="{567CE2EB-9DBF-415B-8AC8-E5E95322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6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63C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D7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63C7"/>
    <w:rPr>
      <w:b/>
      <w:bCs/>
    </w:rPr>
  </w:style>
  <w:style w:type="character" w:styleId="Hyperlink">
    <w:name w:val="Hyperlink"/>
    <w:basedOn w:val="DefaultParagraphFont"/>
    <w:uiPriority w:val="99"/>
    <w:unhideWhenUsed/>
    <w:rsid w:val="00D763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C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@plantaze.com" TargetMode="External"/><Relationship Id="rId5" Type="http://schemas.openxmlformats.org/officeDocument/2006/relationships/hyperlink" Target="http://www.plantaz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19</cp:revision>
  <dcterms:created xsi:type="dcterms:W3CDTF">2026-03-10T10:25:00Z</dcterms:created>
  <dcterms:modified xsi:type="dcterms:W3CDTF">2026-06-19T11:30:00Z</dcterms:modified>
</cp:coreProperties>
</file>