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8FFF" w14:textId="77777777" w:rsidR="0037038F" w:rsidRDefault="0037038F" w:rsidP="0037038F">
      <w:pPr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>„13.Jul-Plantaže” AD</w:t>
      </w:r>
    </w:p>
    <w:p w14:paraId="1261FC23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4127DAA" w14:textId="68B7B5D5" w:rsidR="0037038F" w:rsidRPr="00024579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Broj: </w:t>
      </w:r>
      <w:r w:rsidR="00C6007E">
        <w:rPr>
          <w:rFonts w:ascii="Times New Roman" w:hAnsi="Times New Roman" w:cs="Times New Roman"/>
          <w:sz w:val="24"/>
          <w:szCs w:val="24"/>
          <w:lang w:val="sr-Latn-CS"/>
        </w:rPr>
        <w:t>1718</w:t>
      </w:r>
      <w:r>
        <w:rPr>
          <w:rFonts w:ascii="Times New Roman" w:hAnsi="Times New Roman" w:cs="Times New Roman"/>
          <w:sz w:val="24"/>
          <w:szCs w:val="24"/>
          <w:lang w:val="sr-Latn-CS"/>
        </w:rPr>
        <w:t>/1</w:t>
      </w:r>
    </w:p>
    <w:p w14:paraId="646BD060" w14:textId="682C182F" w:rsidR="0037038F" w:rsidRDefault="0037038F" w:rsidP="0037038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04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Mjesto i datum: Podgorica, </w:t>
      </w:r>
      <w:r w:rsidR="00567842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56784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04C3">
        <w:rPr>
          <w:rFonts w:ascii="Times New Roman" w:hAnsi="Times New Roman" w:cs="Times New Roman"/>
          <w:sz w:val="24"/>
          <w:szCs w:val="24"/>
        </w:rPr>
        <w:t>202</w:t>
      </w:r>
      <w:r w:rsidR="00C6007E">
        <w:rPr>
          <w:rFonts w:ascii="Times New Roman" w:hAnsi="Times New Roman" w:cs="Times New Roman"/>
          <w:sz w:val="24"/>
          <w:szCs w:val="24"/>
        </w:rPr>
        <w:t>6</w:t>
      </w:r>
      <w:r w:rsidRPr="002C04C3">
        <w:rPr>
          <w:rFonts w:ascii="Times New Roman" w:hAnsi="Times New Roman" w:cs="Times New Roman"/>
          <w:sz w:val="24"/>
          <w:szCs w:val="24"/>
          <w:lang w:val="sr-Latn-CS"/>
        </w:rPr>
        <w:t>.godine</w:t>
      </w:r>
    </w:p>
    <w:p w14:paraId="1725E91D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i/>
          <w:iCs/>
          <w:color w:val="000000"/>
          <w:sz w:val="24"/>
          <w:szCs w:val="24"/>
          <w:lang w:val="sr-Latn-CS"/>
        </w:rPr>
      </w:pPr>
    </w:p>
    <w:p w14:paraId="246CC924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i/>
          <w:iCs/>
          <w:color w:val="000000"/>
          <w:sz w:val="24"/>
          <w:szCs w:val="24"/>
          <w:lang w:val="sr-Latn-CS"/>
        </w:rPr>
      </w:pPr>
    </w:p>
    <w:p w14:paraId="7C6D281E" w14:textId="77777777" w:rsidR="0037038F" w:rsidRDefault="0037038F" w:rsidP="0037038F">
      <w:pPr>
        <w:rPr>
          <w:rFonts w:ascii="Times New Roman" w:hAnsi="Times New Roman" w:cs="Times New Roman"/>
          <w:lang w:val="sr-Latn-CS"/>
        </w:rPr>
      </w:pPr>
    </w:p>
    <w:p w14:paraId="02A8F007" w14:textId="77777777" w:rsidR="0037038F" w:rsidRDefault="0037038F" w:rsidP="0037038F">
      <w:pPr>
        <w:tabs>
          <w:tab w:val="left" w:pos="1125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</w:p>
    <w:p w14:paraId="260CEA07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color w:val="000000"/>
          <w:sz w:val="36"/>
          <w:szCs w:val="36"/>
          <w:lang w:val="sr-Latn-CS"/>
        </w:rPr>
      </w:pPr>
    </w:p>
    <w:p w14:paraId="587ACBD6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79EAB18C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BAA3BC6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center"/>
        <w:rPr>
          <w:color w:val="000000"/>
          <w:sz w:val="36"/>
          <w:szCs w:val="36"/>
          <w:lang w:val="sr-Latn-CS"/>
        </w:rPr>
      </w:pPr>
    </w:p>
    <w:p w14:paraId="0CC3F4C6" w14:textId="77777777" w:rsidR="0037038F" w:rsidRDefault="0037038F" w:rsidP="0037038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ZAHTJEV ZA DOSTAVLJANJE PONUDA</w:t>
      </w:r>
    </w:p>
    <w:p w14:paraId="5491FB3D" w14:textId="22B1F5D3" w:rsidR="0037038F" w:rsidRDefault="0037038F" w:rsidP="003703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  <w:lang w:val="it-IT"/>
        </w:rPr>
        <w:t>ZA POSTUPAK NABAVKE KOMPOZITNE ARMATURE ZA POTREBE PODIZANJA NOVIH ZASADA</w:t>
      </w:r>
    </w:p>
    <w:p w14:paraId="7F602C8C" w14:textId="77777777" w:rsidR="0037038F" w:rsidRDefault="0037038F" w:rsidP="0037038F">
      <w:pPr>
        <w:spacing w:after="0" w:line="240" w:lineRule="auto"/>
        <w:ind w:left="432"/>
      </w:pPr>
    </w:p>
    <w:p w14:paraId="2799EB73" w14:textId="77777777" w:rsidR="0037038F" w:rsidRDefault="0037038F" w:rsidP="0037038F">
      <w:pPr>
        <w:sectPr w:rsidR="0037038F" w:rsidSect="0037038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657" w:bottom="1417" w:left="1417" w:header="708" w:footer="708" w:gutter="0"/>
          <w:cols w:space="720"/>
          <w:docGrid w:linePitch="600" w:charSpace="36864"/>
        </w:sectPr>
      </w:pPr>
    </w:p>
    <w:p w14:paraId="56EA668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I   Podaci o naručiocu</w:t>
      </w:r>
    </w:p>
    <w:p w14:paraId="796C3B6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4162"/>
        <w:gridCol w:w="5485"/>
      </w:tblGrid>
      <w:tr w:rsidR="0037038F" w14:paraId="459DFED7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482EFF7C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Naručilac: „13. Jul-Plantaže“ AD</w:t>
            </w:r>
          </w:p>
        </w:tc>
        <w:tc>
          <w:tcPr>
            <w:tcW w:w="5485" w:type="dxa"/>
            <w:shd w:val="clear" w:color="auto" w:fill="FFFFFF"/>
          </w:tcPr>
          <w:p w14:paraId="4E0C0CA4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Lice za davanje informacija: </w:t>
            </w:r>
          </w:p>
          <w:p w14:paraId="3F4DCC31" w14:textId="36580974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 xml:space="preserve">Predsjednik komisije </w:t>
            </w:r>
            <w:r w:rsidR="00C600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>Ljubiša Maraš</w:t>
            </w:r>
          </w:p>
          <w:p w14:paraId="269F3AC2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</w:p>
        </w:tc>
      </w:tr>
    </w:tbl>
    <w:p w14:paraId="59465A31" w14:textId="77777777" w:rsidR="0037038F" w:rsidRDefault="0037038F" w:rsidP="0037038F">
      <w:pPr>
        <w:spacing w:after="0"/>
        <w:rPr>
          <w:vanish/>
        </w:rPr>
      </w:pP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4162"/>
        <w:gridCol w:w="5485"/>
      </w:tblGrid>
      <w:tr w:rsidR="0037038F" w14:paraId="40A9697C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7AFEECB4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Adresa: Bulevar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Šarla de Gola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br. 2</w:t>
            </w:r>
          </w:p>
        </w:tc>
        <w:tc>
          <w:tcPr>
            <w:tcW w:w="5485" w:type="dxa"/>
            <w:shd w:val="clear" w:color="auto" w:fill="auto"/>
          </w:tcPr>
          <w:p w14:paraId="20CBAC9B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Poštanski broj: 81000</w:t>
            </w:r>
          </w:p>
        </w:tc>
      </w:tr>
      <w:tr w:rsidR="0037038F" w14:paraId="039B13B8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3E409636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Sjedište: Podgorica</w:t>
            </w:r>
          </w:p>
        </w:tc>
        <w:tc>
          <w:tcPr>
            <w:tcW w:w="5485" w:type="dxa"/>
            <w:shd w:val="clear" w:color="auto" w:fill="auto"/>
          </w:tcPr>
          <w:p w14:paraId="4ECF5921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PIB (Matični broj):  02016281</w:t>
            </w:r>
          </w:p>
        </w:tc>
      </w:tr>
      <w:tr w:rsidR="0037038F" w14:paraId="576BAC68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6F502D51" w14:textId="02A27978" w:rsidR="0037038F" w:rsidRPr="007E35FE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sr-Latn-CS"/>
              </w:rPr>
            </w:pPr>
            <w:r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Telefon: 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+382 6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8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832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983</w:t>
            </w:r>
          </w:p>
        </w:tc>
        <w:tc>
          <w:tcPr>
            <w:tcW w:w="5485" w:type="dxa"/>
            <w:shd w:val="clear" w:color="auto" w:fill="auto"/>
          </w:tcPr>
          <w:p w14:paraId="71E77475" w14:textId="5C05A5DD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Faks: +382 20 658 051</w:t>
            </w:r>
          </w:p>
        </w:tc>
      </w:tr>
      <w:tr w:rsidR="0037038F" w14:paraId="23A21432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58C1EE04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E-mail adresa: </w:t>
            </w:r>
          </w:p>
          <w:p w14:paraId="22D5004C" w14:textId="06763EF7" w:rsidR="0037038F" w:rsidRPr="0037038F" w:rsidRDefault="00D95CC5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CS"/>
              </w:rPr>
              <w:t>l</w:t>
            </w:r>
            <w:r w:rsidR="00C600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CS"/>
              </w:rPr>
              <w:t>jubisa.maras2</w:t>
            </w:r>
            <w:r w:rsidR="00370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="00370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>plantaze.com</w:t>
            </w:r>
          </w:p>
        </w:tc>
        <w:tc>
          <w:tcPr>
            <w:tcW w:w="5485" w:type="dxa"/>
            <w:shd w:val="clear" w:color="auto" w:fill="auto"/>
          </w:tcPr>
          <w:p w14:paraId="60792C37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Internet stranica (web): www.plantaze.com</w:t>
            </w:r>
          </w:p>
        </w:tc>
      </w:tr>
    </w:tbl>
    <w:p w14:paraId="1BED9051" w14:textId="77777777" w:rsidR="0037038F" w:rsidRDefault="0037038F" w:rsidP="0037038F">
      <w:pPr>
        <w:spacing w:after="0" w:line="240" w:lineRule="auto"/>
        <w:jc w:val="both"/>
      </w:pPr>
    </w:p>
    <w:p w14:paraId="03C6383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6673FB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II  Predmet nabavke</w:t>
      </w:r>
    </w:p>
    <w:p w14:paraId="22042FF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5B1D4F4" w14:textId="77777777" w:rsidR="0037038F" w:rsidRDefault="0037038F" w:rsidP="0037038F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6243588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CA7FC3F" w14:textId="77777777" w:rsidR="0037038F" w:rsidRDefault="0037038F" w:rsidP="0037038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Robe </w:t>
      </w:r>
    </w:p>
    <w:p w14:paraId="6384E87B" w14:textId="77777777" w:rsidR="0037038F" w:rsidRDefault="0037038F" w:rsidP="0037038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CD7B097" w14:textId="77777777" w:rsidR="0037038F" w:rsidRDefault="0037038F" w:rsidP="0037038F">
      <w:pPr>
        <w:pStyle w:val="ListParagraph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Opis predmeta nabavke</w:t>
      </w:r>
    </w:p>
    <w:p w14:paraId="799E7EFF" w14:textId="77777777" w:rsidR="0037038F" w:rsidRDefault="0037038F" w:rsidP="003703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9369"/>
      </w:tblGrid>
      <w:tr w:rsidR="0037038F" w14:paraId="195994D2" w14:textId="77777777" w:rsidTr="00940CF7">
        <w:tc>
          <w:tcPr>
            <w:tcW w:w="9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FD70" w14:textId="3ACA2ABA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Nabavka kompozitne armature za potrebe podizanja novih zasada</w:t>
            </w:r>
          </w:p>
        </w:tc>
      </w:tr>
    </w:tbl>
    <w:p w14:paraId="1CAEFBAE" w14:textId="77777777" w:rsidR="0037038F" w:rsidRDefault="0037038F" w:rsidP="0037038F">
      <w:pPr>
        <w:spacing w:after="0" w:line="240" w:lineRule="auto"/>
        <w:ind w:left="709"/>
        <w:jc w:val="both"/>
      </w:pPr>
    </w:p>
    <w:p w14:paraId="7FFA0F4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72A4661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III Način određivanja predmeta i procijenjena vrijednost nabavke:</w:t>
      </w:r>
    </w:p>
    <w:p w14:paraId="6BDADAAA" w14:textId="77777777" w:rsidR="0037038F" w:rsidRDefault="0037038F" w:rsidP="0037038F">
      <w:pPr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4603AD6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14:paraId="161F6BBC" w14:textId="77777777" w:rsidR="0037038F" w:rsidRDefault="0037038F" w:rsidP="0037038F">
      <w:pPr>
        <w:spacing w:after="0" w:line="240" w:lineRule="auto"/>
        <w:jc w:val="both"/>
      </w:pPr>
    </w:p>
    <w:p w14:paraId="4E74CAB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 nabavke se nabavlja:</w:t>
      </w:r>
    </w:p>
    <w:p w14:paraId="71908F09" w14:textId="77777777" w:rsidR="0037038F" w:rsidRDefault="0037038F" w:rsidP="0037038F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</w:rPr>
      </w:pPr>
    </w:p>
    <w:p w14:paraId="251775B6" w14:textId="2650DB88" w:rsidR="0037038F" w:rsidRPr="0037038F" w:rsidRDefault="0037038F" w:rsidP="0037038F">
      <w:pPr>
        <w:spacing w:after="0" w:line="100" w:lineRule="atLeast"/>
        <w:jc w:val="both"/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kao </w:t>
      </w:r>
      <w:r w:rsidRPr="0037038F">
        <w:rPr>
          <w:rFonts w:ascii="Times New Roman" w:hAnsi="Times New Roman" w:cs="Times New Roman"/>
          <w:color w:val="000000"/>
          <w:sz w:val="24"/>
          <w:szCs w:val="24"/>
        </w:rPr>
        <w:t>cjelina</w:t>
      </w:r>
      <w:r w:rsidRPr="0037038F"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  <w:t xml:space="preserve">: Nabavka kompozitne armature za potrebe podizanja novih zasada </w:t>
      </w:r>
      <w:r w:rsidR="00C6007E"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  <w:t>37,70</w:t>
      </w:r>
      <w:r w:rsidRPr="0037038F"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  <w:t xml:space="preserve"> ha, 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>procijenjene vrijednosti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sr-Latn-RS" w:eastAsia="hi-IN" w:bidi="hi-IN"/>
        </w:rPr>
        <w:t>: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val="pl-PL" w:eastAsia="hi-IN" w:bidi="hi-IN"/>
        </w:rPr>
        <w:t xml:space="preserve"> </w:t>
      </w:r>
    </w:p>
    <w:p w14:paraId="100B7C05" w14:textId="77777777" w:rsidR="0037038F" w:rsidRPr="0037038F" w:rsidRDefault="0037038F" w:rsidP="0037038F">
      <w:pPr>
        <w:widowControl w:val="0"/>
        <w:spacing w:after="0" w:line="100" w:lineRule="atLeast"/>
        <w:ind w:left="-425" w:right="-813"/>
        <w:jc w:val="both"/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eastAsia="hi-IN" w:bidi="hi-IN"/>
        </w:rPr>
      </w:pP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eastAsia="hi-IN" w:bidi="hi-IN"/>
        </w:rPr>
        <w:t xml:space="preserve">     </w:t>
      </w:r>
    </w:p>
    <w:p w14:paraId="23A1886F" w14:textId="336335A3" w:rsidR="0037038F" w:rsidRDefault="0037038F" w:rsidP="0037038F">
      <w:pPr>
        <w:widowControl w:val="0"/>
        <w:spacing w:after="0" w:line="100" w:lineRule="atLeast"/>
        <w:ind w:right="-238"/>
        <w:jc w:val="both"/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                                                                                 </w:t>
      </w:r>
      <w:r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 xml:space="preserve">  </w:t>
      </w:r>
      <w:r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>UKUPNO bez PDV-a</w:t>
      </w:r>
      <w:r w:rsidRPr="0007248C"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 xml:space="preserve">: </w:t>
      </w:r>
      <w:r w:rsidR="0092358B"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 xml:space="preserve"> </w:t>
      </w:r>
      <w:r w:rsidR="00C6007E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54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</w:t>
      </w:r>
      <w:r w:rsidR="00C6007E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</w:t>
      </w:r>
      <w:r w:rsidR="00A64BD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00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.0</w:t>
      </w:r>
      <w:r w:rsidR="00A64BD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val="pl-PL" w:eastAsia="hi-IN" w:bidi="hi-IN"/>
        </w:rPr>
        <w:t xml:space="preserve"> 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€</w:t>
      </w:r>
    </w:p>
    <w:p w14:paraId="06FBE225" w14:textId="25C08338" w:rsidR="0037038F" w:rsidRDefault="0037038F" w:rsidP="0037038F">
      <w:pPr>
        <w:widowControl w:val="0"/>
        <w:spacing w:after="0" w:line="100" w:lineRule="atLeast"/>
        <w:ind w:right="-238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 w:eastAsia="hi-I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 w:eastAsia="hi-IN" w:bidi="hi-IN"/>
        </w:rPr>
        <w:t xml:space="preserve">                                                                        UKUPNO sa PDV-om: </w:t>
      </w:r>
      <w:r w:rsidR="00C6007E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65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</w:t>
      </w:r>
      <w:r w:rsidR="00C6007E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340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,</w:t>
      </w:r>
      <w:r w:rsidR="00A64BD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00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val="sr-Latn-CS" w:eastAsia="hi-IN" w:bidi="hi-IN"/>
        </w:rPr>
        <w:t xml:space="preserve"> €</w:t>
      </w:r>
    </w:p>
    <w:p w14:paraId="081F546D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</w:t>
      </w:r>
    </w:p>
    <w:p w14:paraId="34F688CE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14:paraId="70EB0AF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40FC40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</w:p>
    <w:p w14:paraId="6BDFF96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r-Latn-CS"/>
        </w:rPr>
      </w:pPr>
    </w:p>
    <w:p w14:paraId="0A702C2E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 postupku  nabavke može da učestvuje samo ponuđač koji:</w:t>
      </w:r>
    </w:p>
    <w:p w14:paraId="0C5B9E15" w14:textId="77777777" w:rsidR="0037038F" w:rsidRDefault="0037038F" w:rsidP="0037038F">
      <w:pPr>
        <w:numPr>
          <w:ilvl w:val="0"/>
          <w:numId w:val="4"/>
        </w:num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je upisan u registar kod organa nadležnog za registraciju privrednih subjekata;</w:t>
      </w:r>
    </w:p>
    <w:p w14:paraId="31CC360A" w14:textId="77777777" w:rsidR="0037038F" w:rsidRDefault="0037038F" w:rsidP="0037038F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241F022" w14:textId="77777777" w:rsidR="0037038F" w:rsidRDefault="0037038F" w:rsidP="0037038F">
      <w:pPr>
        <w:numPr>
          <w:ilvl w:val="0"/>
          <w:numId w:val="3"/>
        </w:num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dokaže da on odnosno njegov zakonski zastupnik nije pravosnažno osuđivan za neko od krivičnih djela organizovanog kriminala sa elementima korupcije, pranja novca i prevare.</w:t>
      </w:r>
    </w:p>
    <w:p w14:paraId="36A5FB4E" w14:textId="77777777" w:rsidR="0037038F" w:rsidRDefault="0037038F" w:rsidP="0037038F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8A6A699" w14:textId="77777777" w:rsidR="0037038F" w:rsidRDefault="0037038F" w:rsidP="0037038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Dokazivanje ispunjenosti obaveznih uslova</w:t>
      </w:r>
    </w:p>
    <w:p w14:paraId="4C51FC1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0410D9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Ispunjenost obaveznih uslova dokazuje se dostavljanjem:</w:t>
      </w:r>
    </w:p>
    <w:p w14:paraId="5AB44BA0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1) dokaza o registraciji kod organa nadležnog za registraciju privrednih subjekata sa podacima o ovlašćenim licima ponuđača; koji ne smije biti stariji od šest mjeseci do dana javnog otvaranja ponuda;</w:t>
      </w:r>
    </w:p>
    <w:p w14:paraId="51C6222D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919F389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2) dokaza nadležnog organa izdatog na osnovu kaznene evidencije, koji ne smije biti stariji od šest mjeseci do dana javnog otvaranja ponuda.</w:t>
      </w:r>
    </w:p>
    <w:p w14:paraId="33A0AAC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C49698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Fakultativni uslovi</w:t>
      </w:r>
    </w:p>
    <w:p w14:paraId="51D21A3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</w:p>
    <w:p w14:paraId="04437C88" w14:textId="77777777" w:rsidR="0037038F" w:rsidRPr="003160E5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14:paraId="2C0D1FC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E8831B7" w14:textId="77777777" w:rsidR="0037038F" w:rsidRPr="00373371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Ispunjenost uslova stručno - tehničke i kadrovske osposobljenosti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dokazuje dostavljanjem sljedećih dokaza:</w:t>
      </w:r>
    </w:p>
    <w:p w14:paraId="19E803F6" w14:textId="218D5478" w:rsidR="0037038F" w:rsidRPr="00DA743D" w:rsidRDefault="007E35FE" w:rsidP="007E35FE">
      <w:pPr>
        <w:jc w:val="both"/>
        <w:rPr>
          <w:rFonts w:ascii="Times New Roman" w:hAnsi="Times New Roman" w:cs="Times New Roman"/>
          <w:sz w:val="24"/>
          <w:szCs w:val="24"/>
        </w:rPr>
      </w:pP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 w:cs="Wingdings"/>
          <w:sz w:val="24"/>
          <w:szCs w:val="24"/>
        </w:rPr>
        <w:t></w:t>
      </w:r>
      <w:r w:rsidRPr="00DA743D">
        <w:rPr>
          <w:rFonts w:ascii="Times New Roman" w:hAnsi="Times New Roman" w:cs="Times New Roman"/>
          <w:sz w:val="24"/>
          <w:szCs w:val="24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 </w:t>
      </w:r>
    </w:p>
    <w:p w14:paraId="74ECBCF8" w14:textId="57C0D61D" w:rsidR="0037038F" w:rsidRPr="005D3247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 xml:space="preserve"> </w:t>
      </w:r>
      <w:r w:rsidR="0037038F" w:rsidRPr="005D3247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Referentna lista (spisak kupaca za poslednje dvije godine)</w:t>
      </w:r>
    </w:p>
    <w:p w14:paraId="391A76AC" w14:textId="25EF79B0" w:rsidR="0037038F" w:rsidRPr="00BF4AB8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 xml:space="preserve"> </w:t>
      </w:r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uzoraka, roba koje su predmet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i </w:t>
      </w:r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isporuke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74772A2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tblInd w:w="-27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37038F" w14:paraId="413E7C19" w14:textId="77777777" w:rsidTr="00940CF7">
        <w:trPr>
          <w:trHeight w:val="354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80EB" w14:textId="77777777" w:rsidR="00836946" w:rsidRPr="00836946" w:rsidRDefault="0037038F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Ponuđač je dužan 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da 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uz ponudu dostavi uzorke robe specificirane tehničkom    dokumentacijom - po </w:t>
            </w:r>
            <w:r w:rsidR="00836946"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3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komad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ME"/>
              </w:rPr>
              <w:t>a</w:t>
            </w:r>
            <w:r w:rsidR="00836946"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</w:p>
          <w:p w14:paraId="2805B860" w14:textId="77777777" w:rsidR="00836946" w:rsidRPr="00836946" w:rsidRDefault="00836946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Uputstvo za rukovanje predmetnom robom,</w:t>
            </w:r>
          </w:p>
          <w:p w14:paraId="1B059C00" w14:textId="7A53B29C" w:rsidR="00836946" w:rsidRPr="00836946" w:rsidRDefault="00836946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Atesta ili uvjerenje za isporučenu armaturu: ispitivanje čvrstoće pri istezanju, otpornost na UV zračenja</w:t>
            </w:r>
          </w:p>
        </w:tc>
      </w:tr>
    </w:tbl>
    <w:p w14:paraId="476297E5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C6A1671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i mjesto izvršenja ugovora</w:t>
      </w:r>
    </w:p>
    <w:p w14:paraId="7CEBB641" w14:textId="77777777" w:rsidR="0037038F" w:rsidRDefault="0037038F" w:rsidP="0037038F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9BBC735" w14:textId="2A03D4EB" w:rsidR="0037038F" w:rsidRPr="00567842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6784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Rok izvršenja ugovora:</w:t>
      </w:r>
      <w:r w:rsidRPr="0056784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A25D2" w:rsidRPr="00567842">
        <w:rPr>
          <w:rFonts w:ascii="Times New Roman" w:hAnsi="Times New Roman" w:cs="Times New Roman"/>
          <w:sz w:val="24"/>
          <w:szCs w:val="24"/>
          <w:lang w:val="sr-Latn-CS"/>
        </w:rPr>
        <w:t>Ugovor se smatra izvršenim sa potpunom isporukom i prijemom robe od strane Naručioca.</w:t>
      </w:r>
    </w:p>
    <w:p w14:paraId="33D6362A" w14:textId="77777777" w:rsidR="0037038F" w:rsidRPr="00567842" w:rsidRDefault="0037038F" w:rsidP="0037038F">
      <w:pPr>
        <w:spacing w:after="0" w:line="240" w:lineRule="auto"/>
        <w:jc w:val="both"/>
        <w:rPr>
          <w:lang w:val="sr-Latn-CS"/>
        </w:rPr>
      </w:pPr>
    </w:p>
    <w:p w14:paraId="3BE8B11D" w14:textId="77777777" w:rsidR="0037038F" w:rsidRPr="00567842" w:rsidRDefault="0037038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784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Mjesto izvršenja ugovora:</w:t>
      </w:r>
      <w:r w:rsidRPr="005678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42EABE" w14:textId="3E3E05E9" w:rsidR="0037038F" w:rsidRPr="00567842" w:rsidRDefault="00223605" w:rsidP="003703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678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Magacin naručioca,  paritet isporuke  DAP Podgorica,  </w:t>
      </w:r>
      <w:r w:rsidR="0037038F" w:rsidRPr="00567842">
        <w:rPr>
          <w:rFonts w:ascii="Times New Roman" w:eastAsia="Times New Roman" w:hAnsi="Times New Roman" w:cs="Times New Roman"/>
          <w:sz w:val="24"/>
          <w:szCs w:val="24"/>
          <w:lang w:val="sr-Latn-CS"/>
        </w:rPr>
        <w:t>INCOTERMS 2020.</w:t>
      </w:r>
    </w:p>
    <w:p w14:paraId="533DCCCF" w14:textId="77777777" w:rsidR="0073759F" w:rsidRPr="00567842" w:rsidRDefault="0073759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34626D" w14:textId="77777777" w:rsidR="0037038F" w:rsidRPr="00567842" w:rsidRDefault="0037038F" w:rsidP="0037038F">
      <w:pPr>
        <w:pStyle w:val="Standard"/>
        <w:jc w:val="both"/>
        <w:rPr>
          <w:rFonts w:cs="Times New Roman"/>
          <w:b/>
          <w:bCs/>
        </w:rPr>
      </w:pPr>
      <w:r w:rsidRPr="00567842">
        <w:rPr>
          <w:rFonts w:cs="Times New Roman"/>
          <w:b/>
          <w:bCs/>
        </w:rPr>
        <w:t>Rok, način i mjesto isporuke:</w:t>
      </w:r>
    </w:p>
    <w:p w14:paraId="40B0BC8D" w14:textId="77E7FB8C" w:rsidR="0037038F" w:rsidRPr="00567842" w:rsidRDefault="0037038F" w:rsidP="0037038F">
      <w:pPr>
        <w:pStyle w:val="Standard"/>
        <w:jc w:val="both"/>
        <w:rPr>
          <w:rFonts w:cs="Times New Roman"/>
        </w:rPr>
      </w:pPr>
      <w:r w:rsidRPr="00567842">
        <w:rPr>
          <w:rFonts w:cs="Times New Roman"/>
          <w:b/>
          <w:bCs/>
        </w:rPr>
        <w:t xml:space="preserve">         </w:t>
      </w:r>
      <w:r w:rsidRPr="00567842">
        <w:rPr>
          <w:rFonts w:cs="Times New Roman"/>
        </w:rPr>
        <w:t xml:space="preserve">Rok isporuke je: </w:t>
      </w:r>
      <w:r w:rsidR="0090198A" w:rsidRPr="00567842">
        <w:rPr>
          <w:rFonts w:cs="Times New Roman"/>
        </w:rPr>
        <w:t>7 dana od dana prijema avansa.</w:t>
      </w:r>
      <w:r w:rsidR="0073759F" w:rsidRPr="00567842">
        <w:rPr>
          <w:rFonts w:cs="Times New Roman"/>
          <w:b/>
          <w:bCs/>
          <w:lang w:val="sr-Latn-RS"/>
        </w:rPr>
        <w:t xml:space="preserve"> </w:t>
      </w:r>
    </w:p>
    <w:p w14:paraId="573E359A" w14:textId="09D5A7ED" w:rsidR="0037038F" w:rsidRPr="00567842" w:rsidRDefault="0037038F" w:rsidP="0037038F">
      <w:pPr>
        <w:pStyle w:val="Standard"/>
        <w:jc w:val="both"/>
        <w:rPr>
          <w:rFonts w:cs="Times New Roman"/>
        </w:rPr>
      </w:pPr>
      <w:r w:rsidRPr="00567842">
        <w:rPr>
          <w:rFonts w:cs="Times New Roman"/>
          <w:b/>
          <w:bCs/>
        </w:rPr>
        <w:t xml:space="preserve">        </w:t>
      </w:r>
      <w:r w:rsidRPr="00567842">
        <w:rPr>
          <w:rFonts w:cs="Times New Roman"/>
        </w:rPr>
        <w:t xml:space="preserve"> Način isporuke je: </w:t>
      </w:r>
      <w:r w:rsidR="0090198A" w:rsidRPr="00567842">
        <w:rPr>
          <w:rFonts w:cs="Times New Roman"/>
        </w:rPr>
        <w:t xml:space="preserve">isporuka se vrši </w:t>
      </w:r>
      <w:r w:rsidR="00223605" w:rsidRPr="00567842">
        <w:rPr>
          <w:rFonts w:cs="Times New Roman"/>
        </w:rPr>
        <w:t>u cjelosti</w:t>
      </w:r>
      <w:r w:rsidR="000F1194" w:rsidRPr="00567842">
        <w:rPr>
          <w:rFonts w:cs="Times New Roman"/>
        </w:rPr>
        <w:t xml:space="preserve">, </w:t>
      </w:r>
      <w:r w:rsidR="00223605" w:rsidRPr="00567842">
        <w:rPr>
          <w:rFonts w:cs="Times New Roman"/>
          <w:lang w:val="sr-Latn-RS"/>
        </w:rPr>
        <w:t>u buntovima po 50 komada</w:t>
      </w:r>
      <w:r w:rsidR="0073759F" w:rsidRPr="00567842">
        <w:rPr>
          <w:rFonts w:cs="Times New Roman"/>
          <w:lang w:val="sr-Latn-RS"/>
        </w:rPr>
        <w:t>.</w:t>
      </w:r>
      <w:r w:rsidR="00223605" w:rsidRPr="00567842">
        <w:rPr>
          <w:rFonts w:cs="Times New Roman"/>
          <w:lang w:val="sr-Latn-RS"/>
        </w:rPr>
        <w:t xml:space="preserve"> </w:t>
      </w:r>
      <w:r w:rsidRPr="00567842">
        <w:rPr>
          <w:rFonts w:cs="Times New Roman"/>
        </w:rPr>
        <w:t xml:space="preserve"> </w:t>
      </w:r>
    </w:p>
    <w:p w14:paraId="33855FEF" w14:textId="229A359B" w:rsidR="0090198A" w:rsidRPr="00DA743D" w:rsidRDefault="0090198A" w:rsidP="0037038F">
      <w:pPr>
        <w:pStyle w:val="Standard"/>
        <w:jc w:val="both"/>
        <w:rPr>
          <w:rFonts w:cs="Times New Roman"/>
        </w:rPr>
      </w:pPr>
      <w:r w:rsidRPr="00567842">
        <w:rPr>
          <w:rFonts w:cs="Times New Roman"/>
        </w:rPr>
        <w:t xml:space="preserve">         Mjesto isporuke: Magacin Naručioca, Podgorica</w:t>
      </w:r>
    </w:p>
    <w:p w14:paraId="470AC7E9" w14:textId="368EE290" w:rsidR="0037038F" w:rsidRPr="009A25D2" w:rsidRDefault="0037038F" w:rsidP="009A25D2">
      <w:pPr>
        <w:pStyle w:val="Standard"/>
        <w:jc w:val="both"/>
        <w:rPr>
          <w:rFonts w:cs="Times New Roman"/>
        </w:rPr>
      </w:pPr>
      <w:r w:rsidRPr="00DA743D">
        <w:rPr>
          <w:rFonts w:cs="Times New Roman"/>
          <w:b/>
          <w:bCs/>
        </w:rPr>
        <w:t xml:space="preserve">       </w:t>
      </w:r>
      <w:r w:rsidRPr="00DA743D">
        <w:rPr>
          <w:rFonts w:cs="Times New Roman"/>
        </w:rPr>
        <w:t xml:space="preserve"> </w:t>
      </w:r>
    </w:p>
    <w:p w14:paraId="03A41FAC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VI  Rok važenja ponude</w:t>
      </w:r>
    </w:p>
    <w:p w14:paraId="4A5FBDC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600999E" w14:textId="548F53C7" w:rsidR="0037038F" w:rsidRPr="0003405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Period važenja ponude je </w:t>
      </w:r>
      <w:r w:rsidR="0083694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dana od dana javnog otvaranja ponuda.</w:t>
      </w:r>
    </w:p>
    <w:p w14:paraId="701214D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B58EA4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 Jezik ponude: </w:t>
      </w:r>
    </w:p>
    <w:p w14:paraId="502DCEA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p w14:paraId="74AF6591" w14:textId="70B580E8" w:rsidR="00836946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36946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rnogorski i ostali jezici u službenoj upotrebi u Crnoj Gori</w:t>
      </w:r>
    </w:p>
    <w:p w14:paraId="24AD1353" w14:textId="467C21C8" w:rsidR="0037038F" w:rsidRDefault="00836946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Engleski jezik</w:t>
      </w:r>
    </w:p>
    <w:p w14:paraId="1ECB2228" w14:textId="08339AD6" w:rsidR="0037038F" w:rsidRDefault="0037038F" w:rsidP="00EB6F3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VIII Kriterijum za izbor najpovoljnije ponude: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14:paraId="71EA2B8D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Kriterijum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izbor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napovoljnije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ponude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: </w:t>
      </w:r>
    </w:p>
    <w:p w14:paraId="3F95A3F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</w:p>
    <w:p w14:paraId="6ABF987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Wingdings" w:hAnsi="Wingdings" w:cs="Wingdings"/>
          <w:sz w:val="24"/>
          <w:szCs w:val="24"/>
          <w:shd w:val="clear" w:color="auto" w:fill="FFFFFF"/>
          <w:lang w:val="pl-PL"/>
        </w:rPr>
        <w:t>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Najni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>ža ponuđena cijena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100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bodova</w:t>
      </w:r>
    </w:p>
    <w:p w14:paraId="5349CCE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</w:p>
    <w:p w14:paraId="51458291" w14:textId="77777777" w:rsidR="0037038F" w:rsidRPr="005D324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Kriterijum će biti izračunat na osnovu formule: 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C</w:t>
      </w:r>
      <w:r w:rsidRPr="005D324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hr-HR"/>
        </w:rPr>
        <w:t>najniža cijena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/C</w:t>
      </w:r>
      <w:r w:rsidRPr="005D324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hr-HR"/>
        </w:rPr>
        <w:t>ponuđena cijena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*broj bodova.</w:t>
      </w:r>
    </w:p>
    <w:p w14:paraId="72AEE2AB" w14:textId="77777777" w:rsidR="0037038F" w:rsidRPr="005D324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</w:pPr>
    </w:p>
    <w:p w14:paraId="61B4C34E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Naručilac vodi i ažurira Listu odobrenih isporučilaca na osnovu prethodno potvrđenog kvaliteta robe i pouzdanosti u izvršenju ugovornih obaveza.</w:t>
      </w:r>
    </w:p>
    <w:p w14:paraId="6EB569CA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Na Listu odobrenih isporučilaca mogu biti uvršteni ponuđači kod kojih je, kroz prethodnu saradnju, potvrđen kontinuitet u ispunjavanju zahtjeva u pogledu kvaliteta robe, rokova isporuke i drugih ugovornih obaveza.</w:t>
      </w:r>
    </w:p>
    <w:p w14:paraId="40A85E26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Ponude ponuđača koji se ne nalaze na Listi odobrenih isporučilaca, kao i ponuđača kod kojih u poslednjih 5 (pet) godina nije realizovana isporuka predmetne robe kod Naručioca, biće predmet pregleda u smislu ispunjenosti osnovnih uslova iz postupka.</w:t>
      </w:r>
    </w:p>
    <w:p w14:paraId="1630A3B6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Takvi ponuđači ne učestvuju u konačnom vrednovanju i rangiranju za dodjelu ugovora u punom obimu. Naručilac zadržava pravo da tim ponuđačima dodijeli probne količine u procentu koji sam odredi, radi provjere kvaliteta robe i sposobnosti ponuđača da ispuni ugovorne obaveze.</w:t>
      </w:r>
    </w:p>
    <w:p w14:paraId="630530AB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Razlog za primjenu navedenog pristupa je specifičnost predmetne robe, čiji kvalitet i pouzdanost nije moguće u potpunosti ocijeniti u kratkom vremenskom periodu, već zahtijeva provjeru kroz eksploataciju u dužem vremenskom intervalu.</w:t>
      </w:r>
    </w:p>
    <w:p w14:paraId="5928E8C3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Tokom probnog perioda vrši se ocjena ispunjenosti ugovornih obaveza ponuđača, uključujući kvalitet robe, rokove isporuke, kontinuitet isporuke i druge relevantne elemente.</w:t>
      </w:r>
    </w:p>
    <w:p w14:paraId="1176561D" w14:textId="77777777" w:rsidR="00554EE4" w:rsidRPr="00554EE4" w:rsidRDefault="00554EE4" w:rsidP="00554EE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54EE4">
        <w:rPr>
          <w:rFonts w:ascii="Times New Roman" w:hAnsi="Times New Roman" w:cs="Times New Roman"/>
        </w:rPr>
        <w:t>Po uspješno realizovanom ispunjenosti ugovornih obaveza, ponuđač može biti uvršten na Listu odobrenih isporučilaca i učestvovati u narednim postupcima nabavke u punom obimu.</w:t>
      </w:r>
    </w:p>
    <w:p w14:paraId="78056B2D" w14:textId="77777777" w:rsidR="0037038F" w:rsidRDefault="0037038F" w:rsidP="0037038F">
      <w:pPr>
        <w:pStyle w:val="BodyText"/>
        <w:spacing w:line="240" w:lineRule="atLeast"/>
        <w:rPr>
          <w:color w:val="000000"/>
          <w:sz w:val="24"/>
          <w:shd w:val="clear" w:color="auto" w:fill="FFFFFF"/>
          <w:lang w:val="sr-Latn-CS"/>
        </w:rPr>
      </w:pPr>
    </w:p>
    <w:p w14:paraId="02ED8A9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IX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Vrijeme i mjesto podnošenja i javnog otvaranja ponuda</w:t>
      </w:r>
    </w:p>
    <w:p w14:paraId="6DEABCC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15872FC" w14:textId="73FCCEF0" w:rsidR="0037038F" w:rsidRPr="00F56A8B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56A8B">
        <w:rPr>
          <w:rFonts w:ascii="Times New Roman" w:hAnsi="Times New Roman" w:cs="Times New Roman"/>
          <w:sz w:val="24"/>
          <w:szCs w:val="24"/>
          <w:lang w:val="sr-Latn-CS"/>
        </w:rPr>
        <w:t xml:space="preserve">Ponude se predaju radnim danima od 08 do 14 sati, 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zaključno sa danom </w:t>
      </w:r>
      <w:r w:rsidR="00F339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</w:t>
      </w:r>
      <w:r w:rsidR="0056784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5</w:t>
      </w:r>
      <w:r w:rsidR="00294DC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.0</w:t>
      </w:r>
      <w:r w:rsidR="00F339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4</w:t>
      </w:r>
      <w:r w:rsidR="00294DC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.202</w:t>
      </w:r>
      <w:r w:rsidR="00F339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</w:t>
      </w:r>
      <w:r w:rsidR="008777D8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godine do 12:00 sati.</w:t>
      </w:r>
    </w:p>
    <w:p w14:paraId="19401EEB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Ponude se mogu predati:</w:t>
      </w:r>
    </w:p>
    <w:p w14:paraId="4BEECA07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neposrednom predajom na arhivu naručioca na adresi Bulevar Šarla de Gola br. 2, 81000 Podgorica, Crna Gora.</w:t>
      </w:r>
    </w:p>
    <w:p w14:paraId="22C95246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preporučenom </w:t>
      </w:r>
      <w:r w:rsidRPr="002C04C3">
        <w:rPr>
          <w:rFonts w:ascii="Times New Roman" w:hAnsi="Times New Roman" w:cs="Times New Roman"/>
          <w:sz w:val="24"/>
          <w:szCs w:val="24"/>
          <w:lang w:val="sr-Latn-CS"/>
        </w:rPr>
        <w:t>pošiljkom sa povratnicom na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adresi Bulevar Šarla de Gola br. 2, 81000 Podgorica, Crna Gora.</w:t>
      </w:r>
    </w:p>
    <w:p w14:paraId="20661834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BB5564" w14:textId="258B44E0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Javno otvaranje ponuda, kome mogu prisustvovati ovlašćeni predstavnici ponuđača sa priloženim punomoćjem potpisanim od strane ovlašćenog lica, održaće se dana</w:t>
      </w:r>
      <w:r w:rsidRPr="00836946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  </w:t>
      </w:r>
      <w:r w:rsidR="00F33952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  <w:r w:rsidR="00567842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294DC5" w:rsidRPr="00294DC5">
        <w:rPr>
          <w:rFonts w:ascii="Times New Roman" w:hAnsi="Times New Roman" w:cs="Times New Roman"/>
          <w:b/>
          <w:sz w:val="24"/>
          <w:szCs w:val="24"/>
          <w:lang w:val="sr-Latn-CS"/>
        </w:rPr>
        <w:t>.0</w:t>
      </w:r>
      <w:r w:rsidR="00F33952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="00294DC5" w:rsidRPr="00294DC5">
        <w:rPr>
          <w:rFonts w:ascii="Times New Roman" w:hAnsi="Times New Roman" w:cs="Times New Roman"/>
          <w:b/>
          <w:sz w:val="24"/>
          <w:szCs w:val="24"/>
          <w:lang w:val="sr-Latn-CS"/>
        </w:rPr>
        <w:t>.202</w:t>
      </w:r>
      <w:r w:rsidR="00F33952">
        <w:rPr>
          <w:rFonts w:ascii="Times New Roman" w:hAnsi="Times New Roman" w:cs="Times New Roman"/>
          <w:b/>
          <w:sz w:val="24"/>
          <w:szCs w:val="24"/>
          <w:lang w:val="sr-Latn-CS"/>
        </w:rPr>
        <w:t>6.</w:t>
      </w:r>
      <w:r w:rsidRPr="00294DC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godine u</w:t>
      </w:r>
      <w:r w:rsidRPr="00F56A8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CS"/>
        </w:rPr>
        <w:t>12:30 sati</w:t>
      </w:r>
      <w:r w:rsidRPr="00F56A8B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prostorijama „13 Jul Plantaže” A.D. na adresi Bulevar Šarla de Gola br. 2, 81000 Podgorica, Crna Gora.</w:t>
      </w:r>
    </w:p>
    <w:p w14:paraId="38C79048" w14:textId="77777777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  <w:lang w:val="sr-Latn-CS"/>
        </w:rPr>
      </w:pPr>
    </w:p>
    <w:p w14:paraId="5AF6E16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 Rok za donošenje odluke o izboru najpovoljnije ponude </w:t>
      </w:r>
    </w:p>
    <w:p w14:paraId="4C326F6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5E7CE34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Odluka o izboru najpovoljnije ponude donijeće se u roku od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>30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dana od dana javnog otvaranja ponuda.</w:t>
      </w:r>
    </w:p>
    <w:p w14:paraId="68DE854B" w14:textId="77777777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BAC775F" w14:textId="77777777" w:rsidR="0037038F" w:rsidRDefault="0037038F" w:rsidP="0037038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XI Drugi podaci i uslovi od značaja za sprovodjenje postupka nabavke</w:t>
      </w:r>
    </w:p>
    <w:p w14:paraId="626C4B48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6F90E5D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i način pla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ćanja:</w:t>
      </w:r>
    </w:p>
    <w:p w14:paraId="5CF01D6E" w14:textId="1FE9016F" w:rsidR="007E35FE" w:rsidRDefault="0037038F" w:rsidP="0037038F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Rok plaćanja je: avans </w:t>
      </w:r>
      <w:r w:rsidR="00F3395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5</w:t>
      </w:r>
      <w:r w:rsidR="0083694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0% </w:t>
      </w:r>
    </w:p>
    <w:p w14:paraId="24CE5D65" w14:textId="1901A4D6" w:rsidR="0037038F" w:rsidRPr="00DA743D" w:rsidRDefault="007E35FE" w:rsidP="0037038F">
      <w:pPr>
        <w:spacing w:after="0" w:line="100" w:lineRule="atLeast"/>
        <w:ind w:left="720"/>
        <w:jc w:val="both"/>
        <w:rPr>
          <w:rFonts w:ascii="Times New Roman" w:hAnsi="Times New Roman" w:cs="Times New Roman"/>
          <w:strike/>
          <w:sz w:val="24"/>
          <w:szCs w:val="24"/>
          <w:lang w:val="sr-Latn-CS"/>
        </w:rPr>
      </w:pPr>
      <w:r w:rsidRPr="00DA743D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836946" w:rsidRPr="00DA743D">
        <w:rPr>
          <w:rFonts w:ascii="Times New Roman" w:hAnsi="Times New Roman" w:cs="Times New Roman"/>
          <w:sz w:val="24"/>
          <w:szCs w:val="24"/>
          <w:lang w:val="sr-Latn-CS"/>
        </w:rPr>
        <w:t xml:space="preserve">ostatak </w:t>
      </w:r>
      <w:r w:rsidRPr="00DA743D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F33952">
        <w:rPr>
          <w:rFonts w:ascii="Times New Roman" w:hAnsi="Times New Roman" w:cs="Times New Roman"/>
          <w:sz w:val="24"/>
          <w:szCs w:val="24"/>
          <w:lang w:val="sr-Latn-CS"/>
        </w:rPr>
        <w:t>roku od 60 dana</w:t>
      </w:r>
    </w:p>
    <w:p w14:paraId="1BE1C1F0" w14:textId="77777777" w:rsidR="0037038F" w:rsidRDefault="0037038F" w:rsidP="003703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plaćanja je: virmanski</w:t>
      </w:r>
    </w:p>
    <w:p w14:paraId="3ED9CA49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443231E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Sredstva finansijskog obezbjeđenja ugovora o nabavci </w:t>
      </w:r>
    </w:p>
    <w:p w14:paraId="54B14D86" w14:textId="62F698AD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Ponuđač čija ponuda bude izabrana kao najpovoljnija, a sa kojim se prvi put zaključuje ugovor</w:t>
      </w:r>
      <w:r w:rsidR="007E3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5FE" w:rsidRPr="00DA743D">
        <w:rPr>
          <w:rFonts w:ascii="Times New Roman" w:hAnsi="Times New Roman" w:cs="Times New Roman"/>
          <w:sz w:val="24"/>
          <w:szCs w:val="24"/>
        </w:rPr>
        <w:t>za ovu vrstu robe</w:t>
      </w:r>
      <w:r w:rsidRPr="00DA7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dužan da prije zaključivanja ugovora o nabavci dostavi naručiocu: </w:t>
      </w:r>
    </w:p>
    <w:p w14:paraId="294BFF36" w14:textId="77777777" w:rsidR="00F81B28" w:rsidRDefault="00F81B28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7E905" w14:textId="77777777" w:rsidR="0037038F" w:rsidRPr="00A618CC" w:rsidRDefault="0037038F" w:rsidP="0037038F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garanciju za dobro izvršenje ugovora u iznosu od 5 % od vrijednosti ugovora.</w:t>
      </w:r>
    </w:p>
    <w:p w14:paraId="31B32867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4121CB1D" w14:textId="77777777" w:rsidR="0037038F" w:rsidRDefault="0037038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79ED4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FA8AA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6314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DCB75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1B8C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A8B0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4522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0F738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F32E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1426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D4BD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49DC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5A72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9233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8850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3BF5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0991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DE67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E43C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B3B7A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59FC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F2A5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873B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D30F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69A64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D74F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D334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6946" w:rsidRPr="009603A0" w14:paraId="3216DC9A" w14:textId="77777777" w:rsidTr="00940CF7">
        <w:tc>
          <w:tcPr>
            <w:tcW w:w="9288" w:type="dxa"/>
            <w:shd w:val="clear" w:color="auto" w:fill="D9D9D9"/>
            <w:vAlign w:val="center"/>
          </w:tcPr>
          <w:p w14:paraId="6DAD72B8" w14:textId="77777777" w:rsidR="00836946" w:rsidRPr="009603A0" w:rsidRDefault="00836946" w:rsidP="00940C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</w:rPr>
              <w:t>TEHNIČKE KARAKTERISTIKE ILI SPECIFIKACIJE PREDMETA NABAVKE, ODNOSNO PREDMJERA RADOVA</w:t>
            </w:r>
          </w:p>
        </w:tc>
      </w:tr>
    </w:tbl>
    <w:p w14:paraId="3219DF2E" w14:textId="77777777" w:rsidR="00836946" w:rsidRPr="009603A0" w:rsidRDefault="00836946" w:rsidP="00836946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5CF51320" w14:textId="176C5A9A" w:rsidR="00836946" w:rsidRPr="00430EC6" w:rsidRDefault="00836946" w:rsidP="00836946">
      <w:pPr>
        <w:spacing w:after="0"/>
        <w:rPr>
          <w:rFonts w:ascii="Times New Roman" w:hAnsi="Times New Roman" w:cs="Times New Roman"/>
          <w:b/>
          <w:color w:val="000000"/>
        </w:rPr>
      </w:pPr>
      <w:r w:rsidRPr="009603A0">
        <w:rPr>
          <w:rFonts w:ascii="Times New Roman" w:hAnsi="Times New Roman" w:cs="Times New Roman"/>
          <w:b/>
          <w:color w:val="000000"/>
        </w:rPr>
        <w:t xml:space="preserve">Kompozitna  armatura </w:t>
      </w:r>
    </w:p>
    <w:tbl>
      <w:tblPr>
        <w:tblW w:w="0" w:type="auto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3328"/>
        <w:gridCol w:w="2552"/>
        <w:gridCol w:w="1232"/>
        <w:gridCol w:w="1463"/>
      </w:tblGrid>
      <w:tr w:rsidR="00836946" w:rsidRPr="009603A0" w14:paraId="7979ADDE" w14:textId="77777777" w:rsidTr="00940CF7">
        <w:trPr>
          <w:trHeight w:val="38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EB8D5D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B015A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Opis predmeta nabavke, </w:t>
            </w:r>
          </w:p>
          <w:p w14:paraId="008FA800" w14:textId="77777777" w:rsidR="00836946" w:rsidRPr="009603A0" w:rsidRDefault="00836946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2CB45C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0FF548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1918E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Količina </w:t>
            </w:r>
          </w:p>
        </w:tc>
      </w:tr>
      <w:tr w:rsidR="00836946" w:rsidRPr="009603A0" w14:paraId="580ED824" w14:textId="77777777" w:rsidTr="00940CF7">
        <w:trPr>
          <w:trHeight w:val="38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0576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6001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Kompozitna armatura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5BB90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Kompozitna armatura glatka sa armiranim koncem</w:t>
            </w:r>
          </w:p>
          <w:p w14:paraId="02195BCF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  <w:p w14:paraId="21E3B52B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Prečnik fi 8</w:t>
            </w:r>
          </w:p>
          <w:p w14:paraId="37AA0977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  <w:p w14:paraId="1139F8B8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Armaturu rezati na 1m</w:t>
            </w:r>
          </w:p>
          <w:p w14:paraId="78076031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1E3A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kom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7C99" w14:textId="284C776C" w:rsidR="00836946" w:rsidRPr="009603A0" w:rsidRDefault="00836946" w:rsidP="00940CF7">
            <w:pPr>
              <w:snapToGrid w:val="0"/>
              <w:spacing w:after="0" w:line="240" w:lineRule="auto"/>
              <w:jc w:val="center"/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</w:t>
            </w:r>
            <w:r w:rsidR="008355AF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.</w:t>
            </w:r>
            <w:r w:rsidR="008355AF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0</w:t>
            </w: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00</w:t>
            </w:r>
          </w:p>
        </w:tc>
      </w:tr>
    </w:tbl>
    <w:p w14:paraId="4C86BFC2" w14:textId="77777777" w:rsidR="00836946" w:rsidRPr="009603A0" w:rsidRDefault="00836946" w:rsidP="00836946">
      <w:pPr>
        <w:tabs>
          <w:tab w:val="left" w:pos="1950"/>
        </w:tabs>
        <w:suppressAutoHyphens w:val="0"/>
      </w:pPr>
    </w:p>
    <w:p w14:paraId="687757C8" w14:textId="77777777" w:rsidR="00836946" w:rsidRPr="009603A0" w:rsidRDefault="00836946" w:rsidP="00836946">
      <w:pPr>
        <w:rPr>
          <w:rFonts w:ascii="Wingdings" w:hAnsi="Wingdings" w:cs="Wingdings"/>
          <w:b/>
          <w:color w:val="000000"/>
        </w:rPr>
      </w:pPr>
      <w:r w:rsidRPr="009603A0">
        <w:rPr>
          <w:rFonts w:ascii="Wingdings" w:hAnsi="Wingdings" w:cs="Wingdings"/>
          <w:b/>
        </w:rPr>
        <w:t></w:t>
      </w:r>
      <w:r w:rsidRPr="009603A0">
        <w:rPr>
          <w:rFonts w:ascii="Times New Roman" w:hAnsi="Times New Roman" w:cs="Times New Roman"/>
          <w:b/>
          <w:lang w:val="de-DE"/>
        </w:rPr>
        <w:t xml:space="preserve"> Garantni rok:</w:t>
      </w:r>
      <w:r w:rsidRPr="009603A0">
        <w:rPr>
          <w:rFonts w:ascii="Times New Roman" w:hAnsi="Times New Roman" w:cs="Times New Roman"/>
          <w:lang w:val="de-DE"/>
        </w:rPr>
        <w:t xml:space="preserve"> minimum 15 godina od datuma isporuke.</w:t>
      </w:r>
    </w:p>
    <w:p w14:paraId="456F797C" w14:textId="77777777" w:rsidR="00836946" w:rsidRPr="009603A0" w:rsidRDefault="00836946" w:rsidP="0083694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603A0">
        <w:rPr>
          <w:rFonts w:ascii="Wingdings" w:hAnsi="Wingdings" w:cs="Wingdings"/>
          <w:b/>
          <w:color w:val="000000"/>
        </w:rPr>
        <w:t></w:t>
      </w:r>
      <w:r w:rsidRPr="009603A0">
        <w:rPr>
          <w:rFonts w:ascii="Times New Roman" w:hAnsi="Times New Roman" w:cs="Times New Roman"/>
          <w:b/>
          <w:color w:val="000000"/>
        </w:rPr>
        <w:t xml:space="preserve">   Način sprovođenja kontrole kvaliteta </w:t>
      </w:r>
    </w:p>
    <w:p w14:paraId="60945E1D" w14:textId="0A909CDC" w:rsidR="00836946" w:rsidRPr="00430EC6" w:rsidRDefault="00836946" w:rsidP="002236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223605">
        <w:rPr>
          <w:rFonts w:ascii="Times New Roman" w:hAnsi="Times New Roman" w:cs="Times New Roman"/>
          <w:color w:val="000000"/>
        </w:rPr>
        <w:t>Dostavljanjem atesta ili uverenja za isporučenu armaturu : ispitivanje čvrstoće pri istezanju, otpornost na UV zracenja.</w:t>
      </w:r>
    </w:p>
    <w:p w14:paraId="3749D904" w14:textId="5F8661B2" w:rsidR="00430EC6" w:rsidRPr="004C094F" w:rsidRDefault="00430EC6" w:rsidP="00430EC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</w:pPr>
      <w:r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Provjera usklađenosti dostavljenih </w:t>
      </w:r>
      <w:r w:rsidR="002A6355"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atesta ili uvjerenja</w:t>
      </w:r>
      <w:r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sa specificiranim “b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 xml:space="preserve">itnim karakteristikama predmeta nabavke u pogledu kvaliteta, performansi i/ili dimenzija” iz dijela “tehničke karakteristike ili specifikacije predmeta  nabavke”  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CS"/>
        </w:rPr>
        <w:t>Z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ahtjeva za dostavljanje ponuda.</w:t>
      </w:r>
    </w:p>
    <w:p w14:paraId="46D27753" w14:textId="1B3CD1A2" w:rsidR="00223605" w:rsidRPr="004C094F" w:rsidRDefault="00430EC6" w:rsidP="00430EC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C094F">
        <w:rPr>
          <w:rFonts w:ascii="Times New Roman" w:hAnsi="Times New Roman" w:cs="Times New Roman"/>
          <w:sz w:val="24"/>
          <w:szCs w:val="24"/>
          <w:lang w:val="sr-Latn-CS"/>
        </w:rPr>
        <w:t>Isporuka predmetne robe će biti</w:t>
      </w:r>
      <w:r w:rsidR="00223605" w:rsidRPr="004C094F">
        <w:rPr>
          <w:rFonts w:ascii="Times New Roman" w:hAnsi="Times New Roman" w:cs="Times New Roman"/>
          <w:sz w:val="24"/>
          <w:szCs w:val="24"/>
        </w:rPr>
        <w:t xml:space="preserve"> predmet kontrolisanja od strane kontrole kvalitet</w:t>
      </w:r>
      <w:r w:rsidRPr="004C094F">
        <w:rPr>
          <w:rFonts w:ascii="Times New Roman" w:hAnsi="Times New Roman" w:cs="Times New Roman"/>
          <w:sz w:val="24"/>
          <w:szCs w:val="24"/>
        </w:rPr>
        <w:t>a Naručioca.</w:t>
      </w:r>
    </w:p>
    <w:p w14:paraId="36EB7718" w14:textId="77777777" w:rsidR="00836946" w:rsidRPr="004C094F" w:rsidRDefault="00836946" w:rsidP="00836946">
      <w:pPr>
        <w:spacing w:after="0" w:line="240" w:lineRule="auto"/>
        <w:ind w:left="720"/>
        <w:jc w:val="both"/>
        <w:rPr>
          <w:rFonts w:ascii="Times New Roman" w:hAnsi="Times New Roman" w:cs="Times New Roman"/>
          <w:lang w:val="sr-Latn-CS"/>
        </w:rPr>
      </w:pPr>
    </w:p>
    <w:p w14:paraId="0244B787" w14:textId="19EFE330" w:rsidR="00836946" w:rsidRPr="0073759F" w:rsidRDefault="00836946" w:rsidP="0073759F">
      <w:pPr>
        <w:pStyle w:val="Standard"/>
        <w:jc w:val="both"/>
        <w:rPr>
          <w:rFonts w:cs="Times New Roman"/>
        </w:rPr>
      </w:pPr>
      <w:r w:rsidRPr="004C07F9">
        <w:rPr>
          <w:rFonts w:ascii="Wingdings" w:hAnsi="Wingdings" w:cs="Wingdings"/>
          <w:b/>
        </w:rPr>
        <w:t></w:t>
      </w:r>
      <w:r w:rsidRPr="004C07F9">
        <w:rPr>
          <w:rFonts w:ascii="Wingdings" w:hAnsi="Wingdings" w:cs="Wingdings"/>
          <w:b/>
        </w:rPr>
        <w:t></w:t>
      </w:r>
      <w:r w:rsidRPr="004C07F9">
        <w:rPr>
          <w:rFonts w:cs="Times New Roman"/>
          <w:b/>
          <w:lang w:val="sr-Latn-CS"/>
        </w:rPr>
        <w:t>Rok isporuke:</w:t>
      </w:r>
      <w:r w:rsidRPr="004C07F9">
        <w:rPr>
          <w:rFonts w:cs="Times New Roman"/>
          <w:lang w:val="sr-Latn-CS"/>
        </w:rPr>
        <w:t xml:space="preserve"> </w:t>
      </w:r>
      <w:r w:rsidR="009A25D2" w:rsidRPr="004C07F9">
        <w:rPr>
          <w:rFonts w:cs="Times New Roman"/>
          <w:lang w:val="sr-Latn-CS"/>
        </w:rPr>
        <w:t>7 dana od dana uplat</w:t>
      </w:r>
      <w:r w:rsidR="00E626D6">
        <w:rPr>
          <w:rFonts w:cs="Times New Roman"/>
          <w:lang w:val="sr-Latn-CS"/>
        </w:rPr>
        <w:t>e</w:t>
      </w:r>
      <w:r w:rsidR="009A25D2" w:rsidRPr="004C07F9">
        <w:rPr>
          <w:rFonts w:cs="Times New Roman"/>
          <w:lang w:val="sr-Latn-CS"/>
        </w:rPr>
        <w:t xml:space="preserve"> avansa.</w:t>
      </w:r>
    </w:p>
    <w:p w14:paraId="2141676C" w14:textId="77777777" w:rsidR="00836946" w:rsidRPr="009603A0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14:paraId="6529689C" w14:textId="22EB6D13" w:rsidR="00836946" w:rsidRPr="00F81B28" w:rsidRDefault="00836946" w:rsidP="00836946">
      <w:pPr>
        <w:spacing w:after="0" w:line="240" w:lineRule="auto"/>
        <w:jc w:val="both"/>
        <w:rPr>
          <w:rFonts w:ascii="Wingdings" w:hAnsi="Wingdings" w:cs="Wingdings"/>
          <w:b/>
          <w:sz w:val="24"/>
          <w:szCs w:val="24"/>
          <w:lang w:val="sr-Latn-CS"/>
        </w:rPr>
      </w:pPr>
      <w:r w:rsidRPr="009603A0">
        <w:rPr>
          <w:rFonts w:ascii="Wingdings" w:hAnsi="Wingdings" w:cs="Wingdings"/>
          <w:b/>
          <w:color w:val="000000"/>
          <w:lang w:val="sr-Latn-CS"/>
        </w:rPr>
        <w:t></w:t>
      </w:r>
      <w:r w:rsidRPr="009603A0">
        <w:rPr>
          <w:rFonts w:ascii="Wingdings" w:hAnsi="Wingdings" w:cs="Wingdings"/>
          <w:b/>
          <w:color w:val="000000"/>
          <w:lang w:val="sr-Latn-CS"/>
        </w:rPr>
        <w:t></w:t>
      </w:r>
      <w:r w:rsidRPr="00F81B2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Dobavlja</w:t>
      </w:r>
      <w:r w:rsidRPr="00F81B2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 je dužan isporučit</w:t>
      </w:r>
      <w:r w:rsidR="00E626D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</w:t>
      </w:r>
      <w:r w:rsidRPr="00F81B2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kompozitnu  armaturu u buntovima od</w:t>
      </w:r>
      <w:r w:rsidRPr="00F81B28">
        <w:rPr>
          <w:rFonts w:ascii="Times New Roman" w:hAnsi="Times New Roman" w:cs="Times New Roman"/>
          <w:sz w:val="24"/>
          <w:szCs w:val="24"/>
          <w:lang w:val="sr-Latn-ME"/>
        </w:rPr>
        <w:t xml:space="preserve">  50   komada.</w:t>
      </w:r>
    </w:p>
    <w:p w14:paraId="009F195E" w14:textId="77777777" w:rsidR="00836946" w:rsidRPr="00F81B28" w:rsidRDefault="00836946" w:rsidP="00836946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  <w:lang w:val="sr-Latn-CS"/>
        </w:rPr>
      </w:pPr>
    </w:p>
    <w:p w14:paraId="729CE5D1" w14:textId="77777777" w:rsidR="00836946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8296563" w14:textId="52BFFFB1" w:rsidR="00836946" w:rsidRPr="00430EC6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0EC6">
        <w:rPr>
          <w:rFonts w:ascii="Times New Roman" w:hAnsi="Times New Roman" w:cs="Times New Roman"/>
          <w:b/>
          <w:color w:val="000000"/>
          <w:sz w:val="24"/>
          <w:szCs w:val="24"/>
        </w:rPr>
        <w:t>Napomena:</w:t>
      </w:r>
    </w:p>
    <w:p w14:paraId="4AADA1B9" w14:textId="77777777" w:rsidR="00430EC6" w:rsidRPr="004C094F" w:rsidRDefault="00430EC6" w:rsidP="00430EC6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</w:pPr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-Naručilac zadržava pravo da u bilo kojem momentu (prije otvaranja ponuda, nakon otvaranja ponuda, vrednovanja istih, ili u fazi odlučivanja), a sve do donošenja odluke o izboru najpovoljnije ponude odustane od objavljene nabavke, bez davanja posebnog obrazloženja.</w:t>
      </w:r>
    </w:p>
    <w:p w14:paraId="02220FFA" w14:textId="77777777" w:rsidR="00430EC6" w:rsidRPr="004C094F" w:rsidRDefault="00430EC6" w:rsidP="00430E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4C094F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-Naručilac zadržava pravo da nakon otvaranja i pregleda pristiglih ponuda, od ponuđača traži pojašnjenje ili dopunu dokumentacije.</w:t>
      </w:r>
    </w:p>
    <w:p w14:paraId="3723398B" w14:textId="77777777" w:rsidR="00836946" w:rsidRPr="003E127D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635446" w14:textId="114CF08B" w:rsidR="00836946" w:rsidRPr="00430EC6" w:rsidRDefault="00430EC6" w:rsidP="00836946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r-Latn-CS"/>
        </w:rPr>
        <w:t>-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Naručilac zadržava pravo da ne povuče sve količine specificirane tehničkim karakteristikama predmetne tenderske dokumentacije ukoliko se za istim ne 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ukaže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potreba.</w:t>
      </w:r>
    </w:p>
    <w:p w14:paraId="46A4E5E9" w14:textId="77777777" w:rsidR="00836946" w:rsidRPr="00430EC6" w:rsidRDefault="00836946" w:rsidP="0083694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F14E560" w14:textId="07BD740E" w:rsidR="00836946" w:rsidRPr="00430EC6" w:rsidRDefault="00430EC6" w:rsidP="008369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EC6">
        <w:rPr>
          <w:rFonts w:ascii="Times New Roman" w:hAnsi="Times New Roman" w:cs="Times New Roman"/>
          <w:b/>
          <w:bCs/>
          <w:sz w:val="24"/>
          <w:szCs w:val="24"/>
          <w:lang w:val="sv-SE"/>
        </w:rPr>
        <w:t>-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v-SE"/>
        </w:rPr>
        <w:t>Za vrijeme trajanja ugovora, za svaku isporuku robe, na dan isporuke uradiće se kvalitativni prijem robe, koji podrazumijeva kontrolu parametara datih u tehničkim karakteristikama/specifikaciji i prihvaćenoj ponudi Dobavljača</w:t>
      </w:r>
      <w:r w:rsidR="00D95CC5">
        <w:rPr>
          <w:rFonts w:ascii="Times New Roman" w:hAnsi="Times New Roman" w:cs="Times New Roman"/>
          <w:b/>
          <w:bCs/>
          <w:sz w:val="24"/>
          <w:szCs w:val="24"/>
          <w:lang w:val="sv-SE"/>
        </w:rPr>
        <w:t>.</w:t>
      </w:r>
    </w:p>
    <w:p w14:paraId="1FB06387" w14:textId="77777777" w:rsidR="00836946" w:rsidRPr="00430EC6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CE6E8BD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7B8B6D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BA0BC9A" w14:textId="32DC9632" w:rsidR="00836946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37AC43F" w14:textId="27C774B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9D44893" w14:textId="4FF0F19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9700A0F" w14:textId="0A3EDF1C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901D9BD" w14:textId="470AF3B6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A3474F9" w14:textId="19781E7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369DCB" w14:textId="3A503C4E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32641B8" w14:textId="5DB41153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009830E" w14:textId="67F58B1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E718B3" w14:textId="29AB6F35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D61879" w14:textId="2075BA18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F70DFEB" w14:textId="084B12D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31F6F9E" w14:textId="2809D73E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C932D02" w14:textId="55326424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9389EAF" w14:textId="5C2C5EB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D3B5739" w14:textId="588DE206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624E27C" w14:textId="601194D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D892972" w14:textId="3207CC9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0416079" w14:textId="171F001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B523444" w14:textId="3BABCEF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930F29D" w14:textId="75D8530A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6F696F4" w14:textId="3D09CCE8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C06B7F3" w14:textId="68CBACA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8AC9362" w14:textId="3F9F0053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DC554E" w14:textId="0CC1736C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475A0CA" w14:textId="77777777" w:rsidR="00430EC6" w:rsidRPr="009603A0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7017EB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9F2320D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</w:p>
    <w:p w14:paraId="5B770E50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OBRAZAC PONUDE SA OBRASCIMA KOJE PRIPREMA PONUĐAČ</w:t>
      </w:r>
    </w:p>
    <w:p w14:paraId="016CFAFE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</w:p>
    <w:p w14:paraId="4CE59347" w14:textId="77777777" w:rsidR="0037038F" w:rsidRDefault="0037038F" w:rsidP="0037038F">
      <w:pPr>
        <w:rPr>
          <w:rFonts w:ascii="Times New Roman" w:hAnsi="Times New Roman" w:cs="Times New Roman"/>
        </w:rPr>
      </w:pPr>
    </w:p>
    <w:p w14:paraId="1E4FDCB1" w14:textId="5FA66C2D" w:rsidR="0037038F" w:rsidRDefault="0037038F" w:rsidP="0037038F">
      <w:pPr>
        <w:suppressAutoHyphens w:val="0"/>
        <w:autoSpaceDE w:val="0"/>
      </w:pPr>
    </w:p>
    <w:p w14:paraId="0E90F1DD" w14:textId="699B53E5" w:rsidR="00430EC6" w:rsidRDefault="00430EC6" w:rsidP="0037038F">
      <w:pPr>
        <w:suppressAutoHyphens w:val="0"/>
        <w:autoSpaceDE w:val="0"/>
      </w:pPr>
    </w:p>
    <w:p w14:paraId="06EE6345" w14:textId="1C132466" w:rsidR="00430EC6" w:rsidRDefault="00430EC6" w:rsidP="0037038F">
      <w:pPr>
        <w:suppressAutoHyphens w:val="0"/>
        <w:autoSpaceDE w:val="0"/>
      </w:pPr>
    </w:p>
    <w:p w14:paraId="2568151A" w14:textId="2766EAA1" w:rsidR="00430EC6" w:rsidRDefault="00430EC6" w:rsidP="0037038F">
      <w:pPr>
        <w:suppressAutoHyphens w:val="0"/>
        <w:autoSpaceDE w:val="0"/>
      </w:pPr>
    </w:p>
    <w:p w14:paraId="3243D73D" w14:textId="774FB505" w:rsidR="00430EC6" w:rsidRDefault="00430EC6" w:rsidP="0037038F">
      <w:pPr>
        <w:suppressAutoHyphens w:val="0"/>
        <w:autoSpaceDE w:val="0"/>
      </w:pPr>
    </w:p>
    <w:p w14:paraId="47E06B5D" w14:textId="58E0F1E1" w:rsidR="00430EC6" w:rsidRDefault="00430EC6" w:rsidP="0037038F">
      <w:pPr>
        <w:suppressAutoHyphens w:val="0"/>
        <w:autoSpaceDE w:val="0"/>
      </w:pPr>
    </w:p>
    <w:p w14:paraId="48AC258C" w14:textId="1022975A" w:rsidR="00430EC6" w:rsidRDefault="00430EC6" w:rsidP="0037038F">
      <w:pPr>
        <w:suppressAutoHyphens w:val="0"/>
        <w:autoSpaceDE w:val="0"/>
      </w:pPr>
    </w:p>
    <w:p w14:paraId="1A150ED8" w14:textId="30302D65" w:rsidR="00430EC6" w:rsidRDefault="00430EC6" w:rsidP="0037038F">
      <w:pPr>
        <w:suppressAutoHyphens w:val="0"/>
        <w:autoSpaceDE w:val="0"/>
      </w:pPr>
    </w:p>
    <w:p w14:paraId="434A5AB3" w14:textId="7C1CC53E" w:rsidR="00430EC6" w:rsidRDefault="00430EC6" w:rsidP="0037038F">
      <w:pPr>
        <w:suppressAutoHyphens w:val="0"/>
        <w:autoSpaceDE w:val="0"/>
      </w:pPr>
    </w:p>
    <w:p w14:paraId="76C7E730" w14:textId="16AAA534" w:rsidR="00430EC6" w:rsidRDefault="00430EC6" w:rsidP="0037038F">
      <w:pPr>
        <w:suppressAutoHyphens w:val="0"/>
        <w:autoSpaceDE w:val="0"/>
      </w:pPr>
    </w:p>
    <w:p w14:paraId="2B9088C5" w14:textId="17890D2D" w:rsidR="00430EC6" w:rsidRDefault="00430EC6" w:rsidP="0037038F">
      <w:pPr>
        <w:suppressAutoHyphens w:val="0"/>
        <w:autoSpaceDE w:val="0"/>
      </w:pPr>
    </w:p>
    <w:p w14:paraId="7FCB3E87" w14:textId="21EC2EEC" w:rsidR="00430EC6" w:rsidRDefault="00430EC6" w:rsidP="0037038F">
      <w:pPr>
        <w:suppressAutoHyphens w:val="0"/>
        <w:autoSpaceDE w:val="0"/>
      </w:pPr>
    </w:p>
    <w:p w14:paraId="7CD0D5E5" w14:textId="21D87737" w:rsidR="00430EC6" w:rsidRDefault="00430EC6" w:rsidP="0037038F">
      <w:pPr>
        <w:suppressAutoHyphens w:val="0"/>
        <w:autoSpaceDE w:val="0"/>
      </w:pPr>
    </w:p>
    <w:p w14:paraId="086243C3" w14:textId="54F7F0F2" w:rsidR="00430EC6" w:rsidRDefault="00430EC6" w:rsidP="0037038F">
      <w:pPr>
        <w:suppressAutoHyphens w:val="0"/>
        <w:autoSpaceDE w:val="0"/>
      </w:pPr>
    </w:p>
    <w:p w14:paraId="46E350FA" w14:textId="77777777" w:rsidR="00430EC6" w:rsidRDefault="00430EC6" w:rsidP="0037038F">
      <w:pPr>
        <w:suppressAutoHyphens w:val="0"/>
        <w:autoSpaceDE w:val="0"/>
      </w:pPr>
    </w:p>
    <w:p w14:paraId="78D245B1" w14:textId="77777777" w:rsidR="0037038F" w:rsidRDefault="0037038F" w:rsidP="0037038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_RefHeading__22_32413888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N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ASLOVNA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</w:p>
    <w:p w14:paraId="35C89DDF" w14:textId="77777777" w:rsidR="0037038F" w:rsidRDefault="0037038F" w:rsidP="0037038F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  <w:lang w:val="sr-Latn-CS"/>
        </w:rPr>
      </w:pPr>
    </w:p>
    <w:p w14:paraId="6C5D568A" w14:textId="77777777" w:rsidR="0037038F" w:rsidRDefault="0037038F" w:rsidP="0037038F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  <w:lang w:val="sr-Latn-CS"/>
        </w:rPr>
      </w:pPr>
    </w:p>
    <w:p w14:paraId="53CDE6DD" w14:textId="77777777" w:rsidR="0037038F" w:rsidRDefault="0037038F" w:rsidP="0037038F">
      <w:pPr>
        <w:jc w:val="both"/>
        <w:rPr>
          <w:rFonts w:ascii="Times New Roman" w:hAnsi="Times New Roman" w:cs="Times New Roman"/>
          <w:color w:val="000000"/>
          <w:u w:val="single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     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đ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č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ab/>
      </w:r>
      <w:r>
        <w:rPr>
          <w:rFonts w:ascii="Times New Roman" w:hAnsi="Times New Roman" w:cs="Times New Roman"/>
          <w:color w:val="000000"/>
          <w:u w:val="single"/>
          <w:lang w:val="sr-Latn-CS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  <w:lang w:val="sr-Latn-CS"/>
        </w:rPr>
        <w:tab/>
        <w:t xml:space="preserve">  </w:t>
      </w:r>
    </w:p>
    <w:p w14:paraId="1D1E9A82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</w:p>
    <w:p w14:paraId="3A1A281F" w14:textId="77777777" w:rsidR="0037038F" w:rsidRDefault="0037038F" w:rsidP="0037038F">
      <w:pPr>
        <w:tabs>
          <w:tab w:val="left" w:pos="1701"/>
          <w:tab w:val="left" w:pos="4820"/>
        </w:tabs>
        <w:spacing w:after="0" w:line="10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  <w:t>„13.Jul-Plantaže” A.D.</w:t>
      </w:r>
    </w:p>
    <w:p w14:paraId="1881FE43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E04116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D1B833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7384B72E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5744B6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197CC93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633F276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8D87D8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74538FD5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4C1D3A4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P O N U D U</w:t>
      </w:r>
    </w:p>
    <w:p w14:paraId="5AE11EC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965CCB3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po Zahtjevu broj ______ od _______ godine</w:t>
      </w:r>
    </w:p>
    <w:p w14:paraId="216AA8C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13DA75A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za nabavku __________________________________________________________</w:t>
      </w:r>
    </w:p>
    <w:p w14:paraId="3EE11FFA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>
        <w:rPr>
          <w:rFonts w:cs="Times New Roman"/>
          <w:i/>
          <w:iCs/>
          <w:color w:val="000000"/>
        </w:rPr>
        <w:t>opis predmeta nabavke</w:t>
      </w:r>
      <w:r>
        <w:rPr>
          <w:rFonts w:cs="Times New Roman"/>
          <w:color w:val="000000"/>
        </w:rPr>
        <w:t>)</w:t>
      </w:r>
    </w:p>
    <w:p w14:paraId="5D948127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color w:val="000000"/>
        </w:rPr>
      </w:pPr>
    </w:p>
    <w:p w14:paraId="252B8C03" w14:textId="77777777" w:rsidR="0037038F" w:rsidRDefault="0037038F" w:rsidP="0037038F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14:paraId="12A71693" w14:textId="77777777" w:rsidR="0037038F" w:rsidRDefault="0037038F" w:rsidP="0037038F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14:paraId="2F19C3D2" w14:textId="77777777" w:rsidR="0037038F" w:rsidRDefault="0037038F" w:rsidP="0037038F">
      <w:pPr>
        <w:tabs>
          <w:tab w:val="left" w:pos="1950"/>
        </w:tabs>
        <w:rPr>
          <w:rFonts w:ascii="Times New Roman" w:hAnsi="Times New Roman" w:cs="Times New Roman"/>
          <w:color w:val="000000"/>
          <w:sz w:val="28"/>
          <w:szCs w:val="28"/>
          <w:lang w:val="sr-Latn-CS"/>
        </w:rPr>
      </w:pPr>
    </w:p>
    <w:p w14:paraId="0A7A0E88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78C3693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9165D9A" w14:textId="77777777" w:rsidR="0037038F" w:rsidRDefault="0037038F" w:rsidP="0037038F">
      <w:pPr>
        <w:tabs>
          <w:tab w:val="left" w:pos="1950"/>
        </w:tabs>
        <w:rPr>
          <w:rFonts w:ascii="Times New Roman" w:hAnsi="Times New Roman" w:cs="Times New Roman"/>
          <w:color w:val="000000"/>
          <w:lang w:val="sr-Latn-CS"/>
        </w:rPr>
      </w:pPr>
    </w:p>
    <w:p w14:paraId="5A119943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703181A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36477CC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6F8A65B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2B6CD049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087F39FE" w14:textId="7D410116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41D39D22" w14:textId="1142FCD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51EB7C42" w14:textId="520ABEE0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01497B7C" w14:textId="7B12EAE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1FCBB715" w14:textId="653B60F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3204CB3D" w14:textId="7CF5AA44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7791DB00" w14:textId="77777777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13E084F7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2759BA58" w14:textId="77777777" w:rsidR="0037038F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PODACI O PONUDI I PONUĐAČU</w:t>
      </w:r>
    </w:p>
    <w:p w14:paraId="384E87CD" w14:textId="77777777" w:rsidR="0037038F" w:rsidRDefault="0037038F" w:rsidP="0037038F">
      <w:pPr>
        <w:pStyle w:val="Subtitle"/>
        <w:rPr>
          <w:rFonts w:ascii="Times New Roman" w:hAnsi="Times New Roman" w:cs="Times New Roman"/>
          <w:color w:val="000000"/>
        </w:rPr>
      </w:pPr>
    </w:p>
    <w:p w14:paraId="37BCA867" w14:textId="77777777" w:rsidR="0037038F" w:rsidRDefault="0037038F" w:rsidP="0037038F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 xml:space="preserve">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45"/>
      </w:tblGrid>
      <w:tr w:rsidR="0037038F" w14:paraId="18D12C2D" w14:textId="77777777" w:rsidTr="00940CF7">
        <w:trPr>
          <w:trHeight w:val="756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4498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Naziv i sjedište ponuđača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588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7F9E7BEA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6FA0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PIB</w:t>
            </w:r>
            <w:r>
              <w:rPr>
                <w:rStyle w:val="FootnoteCharacters"/>
                <w:lang w:val="sr-Latn-CS"/>
              </w:rPr>
              <w:footnoteReference w:id="1"/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0639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2C20DB2D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BD9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PDV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0DD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7CEEB979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156F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Broj računa i naziv banke ponuđača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ECC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345F6B90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3F7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Adresa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3A8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57BBBCFD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412A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Telefon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B78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74409EF8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E14FE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Fax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415E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31AD9506" w14:textId="77777777" w:rsidTr="00940CF7">
        <w:trPr>
          <w:trHeight w:val="745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F788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E-mail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4E6D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4821810A" w14:textId="77777777" w:rsidTr="00940CF7">
        <w:trPr>
          <w:cantSplit/>
          <w:trHeight w:val="745"/>
          <w:jc w:val="center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AD07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0B1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(Ime, prezime i funkcija)</w:t>
            </w:r>
          </w:p>
        </w:tc>
      </w:tr>
      <w:tr w:rsidR="0037038F" w14:paraId="19888084" w14:textId="77777777" w:rsidTr="00940CF7">
        <w:trPr>
          <w:cantSplit/>
          <w:trHeight w:val="745"/>
          <w:jc w:val="center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2BC2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842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(Potpis)</w:t>
            </w:r>
          </w:p>
        </w:tc>
      </w:tr>
      <w:tr w:rsidR="0037038F" w14:paraId="548DDF67" w14:textId="77777777" w:rsidTr="00940CF7">
        <w:trPr>
          <w:trHeight w:val="745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706F8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Ime i prezime osobe za davanje informacija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28B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</w:tbl>
    <w:p w14:paraId="61C053F9" w14:textId="77777777" w:rsidR="0037038F" w:rsidRDefault="0037038F" w:rsidP="0037038F">
      <w:pPr>
        <w:sectPr w:rsidR="0037038F" w:rsidSect="003703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20"/>
          <w:docGrid w:linePitch="600" w:charSpace="36864"/>
        </w:sectPr>
      </w:pPr>
    </w:p>
    <w:p w14:paraId="2A626454" w14:textId="77777777" w:rsidR="0037038F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RefHeading__1175_63194548"/>
      <w:bookmarkStart w:id="2" w:name="__RefHeading__38_324138881"/>
      <w:bookmarkEnd w:id="1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FINANSIJSKI DIO PONUDE</w:t>
      </w:r>
    </w:p>
    <w:p w14:paraId="1BAFC16F" w14:textId="77777777" w:rsidR="0037038F" w:rsidRDefault="0037038F" w:rsidP="0037038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021"/>
        <w:gridCol w:w="1134"/>
        <w:gridCol w:w="806"/>
        <w:gridCol w:w="809"/>
        <w:gridCol w:w="884"/>
        <w:gridCol w:w="977"/>
        <w:gridCol w:w="617"/>
        <w:gridCol w:w="881"/>
        <w:gridCol w:w="46"/>
        <w:gridCol w:w="55"/>
        <w:gridCol w:w="55"/>
        <w:gridCol w:w="55"/>
        <w:gridCol w:w="55"/>
        <w:gridCol w:w="55"/>
        <w:gridCol w:w="55"/>
        <w:gridCol w:w="57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20"/>
      </w:tblGrid>
      <w:tr w:rsidR="0037038F" w14:paraId="4A2F0391" w14:textId="77777777" w:rsidTr="00940CF7">
        <w:trPr>
          <w:trHeight w:val="1017"/>
          <w:jc w:val="center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9C8DC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r.b.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0F7C59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opis predmeta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63F17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bitne karakteristike ponuđenog predmeta nabavke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1336A9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C8D5FE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količina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A4DF1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jedinična cijena bez </w:t>
            </w:r>
          </w:p>
          <w:p w14:paraId="2E1005DF" w14:textId="77777777" w:rsidR="0037038F" w:rsidRDefault="0037038F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BE079D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bez pdv-a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036F67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187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990FD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sa</w:t>
            </w:r>
          </w:p>
          <w:p w14:paraId="36007255" w14:textId="77777777" w:rsidR="0037038F" w:rsidRDefault="0037038F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pdv-om</w:t>
            </w:r>
          </w:p>
        </w:tc>
      </w:tr>
      <w:tr w:rsidR="0037038F" w14:paraId="2E78748A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89F9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FFAD3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3E6E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DE4F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A4ADCC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C201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7AF9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F7947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7489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295B7CDC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BA80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8E7F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B87C2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084B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04D8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A0C5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98C54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D4A32F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27F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5817FE40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1D20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7207D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A2B12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2B89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FBAF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546E39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5480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97E7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5D5CE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059A0C75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1C2D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D0AB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139C4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1F6E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91E7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3417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3DBA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7DA86C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3178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504C3DF2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C8E6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Ukupno bez PDV-a</w:t>
            </w:r>
          </w:p>
        </w:tc>
        <w:tc>
          <w:tcPr>
            <w:tcW w:w="43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F5A6A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37038F" w14:paraId="1B50A39A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F1488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PDV</w:t>
            </w:r>
          </w:p>
        </w:tc>
        <w:tc>
          <w:tcPr>
            <w:tcW w:w="4352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8CCA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37038F" w14:paraId="4DEB5E62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F880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Ukupan iznos sa PDV-om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4352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A311F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 </w:t>
            </w:r>
          </w:p>
        </w:tc>
      </w:tr>
      <w:tr w:rsidR="0037038F" w14:paraId="580E01CA" w14:textId="77777777" w:rsidTr="00940CF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B38F" w14:textId="77777777" w:rsidR="0037038F" w:rsidRDefault="0037038F" w:rsidP="0037038F">
            <w:pPr>
              <w:pStyle w:val="ColorfulList-Accent11"/>
              <w:numPr>
                <w:ilvl w:val="0"/>
                <w:numId w:val="2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brojkama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6C9D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45647995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3A992BF6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21384640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6EBBC7A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1CAA42C7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AD09772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3F4ED15F" w14:textId="77777777" w:rsidR="0037038F" w:rsidRDefault="0037038F" w:rsidP="00940CF7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4DC30500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DA3A285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99EBA23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795780D1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CF5C34B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B51E757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024DF4E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1977FFC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C15DFC9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3E36D173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038F" w14:paraId="098E96BD" w14:textId="77777777" w:rsidTr="00940CF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5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79A7F" w14:textId="77777777" w:rsidR="0037038F" w:rsidRDefault="0037038F" w:rsidP="0037038F">
            <w:pPr>
              <w:pStyle w:val="ColorfulList-Accent11"/>
              <w:numPr>
                <w:ilvl w:val="0"/>
                <w:numId w:val="2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slovima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EB422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6C714674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50A8C2A1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53F894E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218367FA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938B85D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200599C2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11E87661" w14:textId="77777777" w:rsidR="0037038F" w:rsidRDefault="0037038F" w:rsidP="00940CF7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1E1224FB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9217E6F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4FC4C94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E12A4F3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C4F00A7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DD8E29A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47A2946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D8E61E2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A4DF3D2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B8F752A" w14:textId="77777777" w:rsidR="0037038F" w:rsidRDefault="0037038F" w:rsidP="00940CF7">
            <w:pPr>
              <w:snapToGrid w:val="0"/>
            </w:pPr>
          </w:p>
        </w:tc>
      </w:tr>
    </w:tbl>
    <w:p w14:paraId="3E399944" w14:textId="77777777" w:rsidR="0037038F" w:rsidRDefault="0037038F" w:rsidP="0037038F">
      <w:pPr>
        <w:spacing w:after="0"/>
        <w:jc w:val="both"/>
      </w:pPr>
    </w:p>
    <w:p w14:paraId="42B99FEB" w14:textId="77777777" w:rsidR="0037038F" w:rsidRDefault="0037038F" w:rsidP="0037038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0" w:type="auto"/>
        <w:tblInd w:w="-2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613"/>
      </w:tblGrid>
      <w:tr w:rsidR="0037038F" w14:paraId="3C808254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C885" w14:textId="77777777" w:rsidR="0037038F" w:rsidRDefault="0037038F" w:rsidP="00940CF7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8177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10334D98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B10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0B39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22FFC1ED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896D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DFD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6AB593A9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68E1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sprovođenja kontrole kvaliteta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5A0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2BC408BE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A16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Garantni rok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7CB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1C2D4016" w14:textId="77777777" w:rsidTr="00940CF7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247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Valuta plaćanja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88A1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6FE29A93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5D4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BCC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19C49B9B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E9A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3CAE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26924C39" w14:textId="77777777" w:rsidR="0037038F" w:rsidRDefault="0037038F" w:rsidP="0037038F">
      <w:pPr>
        <w:spacing w:after="0" w:line="240" w:lineRule="auto"/>
        <w:jc w:val="both"/>
      </w:pPr>
    </w:p>
    <w:p w14:paraId="5582E20D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926E12B" w14:textId="77777777" w:rsidR="0037038F" w:rsidRDefault="0037038F" w:rsidP="0037038F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14:paraId="0398FD4D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F3A1BD0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1349ADD1" w14:textId="77777777" w:rsidR="0037038F" w:rsidRDefault="0037038F" w:rsidP="0037038F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0C9DE7B2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0CE570E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6EE8130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26DEE4C2" w14:textId="77777777" w:rsidR="0037038F" w:rsidRDefault="0037038F" w:rsidP="0037038F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4FFAA38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14:paraId="5D60E6C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981837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9CF75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C8DA22" w14:textId="77777777" w:rsidR="0037038F" w:rsidRPr="00E779FA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bookmarkStart w:id="3" w:name="__RefHeading__1179_63194548"/>
      <w:bookmarkStart w:id="4" w:name="__RefHeading__50_324138881"/>
      <w:bookmarkEnd w:id="3"/>
      <w:bookmarkEnd w:id="4"/>
      <w:r w:rsidRPr="00E779F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 xml:space="preserve">DOKAZI O ISPUNJENOSTI OBAVEZNIH </w:t>
      </w:r>
      <w:r w:rsidRPr="00E779FA">
        <w:rPr>
          <w:rFonts w:ascii="Times New Roman" w:hAnsi="Times New Roman"/>
          <w:color w:val="000000"/>
          <w:sz w:val="24"/>
          <w:szCs w:val="24"/>
          <w:lang w:val="sr-Latn-CS"/>
        </w:rPr>
        <w:t>I FAKULTATIVNIH</w:t>
      </w:r>
      <w:r w:rsidRPr="00E779F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USLOVA ZA UČEŠĆE U POSTUPKU NABAVKE</w:t>
      </w:r>
    </w:p>
    <w:p w14:paraId="3C651FEC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E8664D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Obavezni uslovi</w:t>
      </w:r>
    </w:p>
    <w:p w14:paraId="54D79094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CD25CF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Ispunjenost obaveznih uslova dokazuje se dostavljanjem:</w:t>
      </w:r>
    </w:p>
    <w:p w14:paraId="5D469DAB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1) dokaza o registraciji kod organa nadležnog za registraciju privrednih subjekata sa podacima o ovlašćenim licima ponuđača; koji ne smije biti stariji od šest mjeseci do dana javnog otvaranja ponuda;</w:t>
      </w:r>
    </w:p>
    <w:p w14:paraId="791B8CD9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0F757F8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2) dokaza nadležnog organa izdatog na osnovu kaznene evidencije, koji ne smije biti stariji od šest mjeseci do dana javnog otvaranja ponuda.</w:t>
      </w:r>
    </w:p>
    <w:p w14:paraId="1BF697BE" w14:textId="77777777" w:rsidR="0037038F" w:rsidRDefault="0037038F" w:rsidP="0037038F">
      <w:pPr>
        <w:autoSpaceDE w:val="0"/>
        <w:spacing w:after="0" w:line="240" w:lineRule="auto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E2814E9" w14:textId="77777777" w:rsidR="0037038F" w:rsidRDefault="0037038F" w:rsidP="0037038F">
      <w:pPr>
        <w:autoSpaceDE w:val="0"/>
        <w:spacing w:after="0" w:line="240" w:lineRule="auto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2B71406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Fakultativni uslovi</w:t>
      </w:r>
    </w:p>
    <w:p w14:paraId="0487FAC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FAD7565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14:paraId="6C7D853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6DAEE9" w14:textId="31803D28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Ispunjenost uslova stručno - tehničke i kadrovske osposobljenosti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dokazuje dostavljanjem sljedećih dokaza:</w:t>
      </w:r>
    </w:p>
    <w:p w14:paraId="1FB6F3BC" w14:textId="3350891A" w:rsidR="007E35FE" w:rsidRPr="00DA743D" w:rsidRDefault="007E35FE" w:rsidP="007E35FE">
      <w:pPr>
        <w:jc w:val="both"/>
        <w:rPr>
          <w:rFonts w:ascii="Times New Roman" w:hAnsi="Times New Roman" w:cs="Times New Roman"/>
          <w:sz w:val="24"/>
          <w:szCs w:val="24"/>
        </w:rPr>
      </w:pP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 w:cs="Wingdings"/>
          <w:sz w:val="24"/>
          <w:szCs w:val="24"/>
        </w:rPr>
        <w:t></w:t>
      </w:r>
      <w:r w:rsidRPr="00DA743D">
        <w:rPr>
          <w:rFonts w:ascii="Times New Roman" w:hAnsi="Times New Roman" w:cs="Times New Roman"/>
          <w:sz w:val="24"/>
          <w:szCs w:val="24"/>
        </w:rPr>
        <w:t xml:space="preserve"> izvještaja o računovodstvenom i finansijskom stanju - bilans uspjeha i bilans stanja sa izvještajem ovlašćenog revizora u skladu sa zakonom kojim se uređuje računovodstvo i revizija, za posljednje dvije godine, odnosno za period od registracije;</w:t>
      </w:r>
    </w:p>
    <w:p w14:paraId="58DBDF35" w14:textId="5F69BE69" w:rsidR="0037038F" w:rsidRPr="00DA743D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A743D">
        <w:rPr>
          <w:rFonts w:ascii="Wingdings" w:hAnsi="Wingdings" w:cs="Wingdings"/>
          <w:sz w:val="24"/>
          <w:szCs w:val="24"/>
        </w:rPr>
        <w:t xml:space="preserve"> </w:t>
      </w:r>
      <w:r w:rsidR="0037038F" w:rsidRPr="00DA743D">
        <w:rPr>
          <w:rFonts w:ascii="Times New Roman" w:hAnsi="Times New Roman" w:cs="Times New Roman"/>
          <w:sz w:val="24"/>
          <w:szCs w:val="24"/>
        </w:rPr>
        <w:t>Referentna lista (spisak kupaca u poslednje dvije godine)</w:t>
      </w:r>
    </w:p>
    <w:p w14:paraId="060EE7CC" w14:textId="7D605824" w:rsidR="0037038F" w:rsidRPr="00DA743D" w:rsidRDefault="007E35FE" w:rsidP="002236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A743D">
        <w:rPr>
          <w:rFonts w:ascii="Wingdings" w:hAnsi="Wingdings" w:cs="Wingdings"/>
          <w:sz w:val="24"/>
          <w:szCs w:val="24"/>
        </w:rPr>
        <w:t xml:space="preserve"> </w:t>
      </w:r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uzoraka, roba koje su predmet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i </w:t>
      </w:r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isporuke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04DF3409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tblInd w:w="-27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37038F" w14:paraId="6E81779E" w14:textId="77777777" w:rsidTr="00940CF7">
        <w:trPr>
          <w:trHeight w:val="354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5FF1" w14:textId="6B3F07BF" w:rsidR="0037038F" w:rsidRPr="006F3DC4" w:rsidRDefault="0037038F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Ponuđač je dužan 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da 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uz ponudu dostavi uzorke robe specificirane tehničkom    dokumentacijom - po </w:t>
            </w:r>
            <w:r w:rsidR="006F3DC4"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3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komad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ME"/>
              </w:rPr>
              <w:t>a</w:t>
            </w:r>
            <w:r w:rsidR="006F3DC4"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</w:p>
          <w:p w14:paraId="1944FA0E" w14:textId="77777777" w:rsidR="006F3DC4" w:rsidRPr="006F3DC4" w:rsidRDefault="006F3DC4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Uputstvo za rukovanje predmetnom robom,</w:t>
            </w:r>
          </w:p>
          <w:p w14:paraId="01DBF638" w14:textId="4F31B571" w:rsidR="006F3DC4" w:rsidRPr="006F3DC4" w:rsidRDefault="006F3DC4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Atesta ili uvjerenja za isporučenu armaturu: ispitivanje čvrstoće pri istezanju, otpornost na UV zračenja.</w:t>
            </w:r>
          </w:p>
        </w:tc>
      </w:tr>
    </w:tbl>
    <w:p w14:paraId="77D6C7DB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05BE1D37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697375CF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0D7B7433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54256E84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B0D9B50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140C3258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2F40B1F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575B8418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6CE772C5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4B921D7B" w14:textId="77777777" w:rsidR="0037038F" w:rsidRDefault="0037038F" w:rsidP="006F3DC4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0" w:after="0" w:line="240" w:lineRule="auto"/>
        <w:jc w:val="center"/>
        <w:rPr>
          <w:i/>
          <w:iCs/>
        </w:rPr>
      </w:pPr>
      <w:bookmarkStart w:id="5" w:name="__RefHeading__1187_63194548"/>
      <w:bookmarkStart w:id="6" w:name="__RefHeading__64_324138881"/>
      <w:bookmarkStart w:id="7" w:name="__RefHeading__54_324138881"/>
      <w:bookmarkEnd w:id="5"/>
      <w:bookmarkEnd w:id="6"/>
      <w:bookmarkEnd w:id="7"/>
      <w:r>
        <w:rPr>
          <w:i/>
          <w:iCs/>
        </w:rPr>
        <w:t>UPUTSTVO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</w:t>
      </w:r>
      <w:r>
        <w:rPr>
          <w:i/>
          <w:iCs/>
          <w:lang w:val="sr-Latn-CS"/>
        </w:rPr>
        <w:t>Đ</w:t>
      </w:r>
      <w:r>
        <w:rPr>
          <w:i/>
          <w:iCs/>
        </w:rPr>
        <w:t>A</w:t>
      </w:r>
      <w:r>
        <w:rPr>
          <w:i/>
          <w:iCs/>
          <w:lang w:val="sr-Latn-CS"/>
        </w:rPr>
        <w:t>Č</w:t>
      </w:r>
      <w:r>
        <w:rPr>
          <w:i/>
          <w:iCs/>
        </w:rPr>
        <w:t>IMA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SA</w:t>
      </w:r>
      <w:r>
        <w:rPr>
          <w:i/>
          <w:iCs/>
          <w:lang w:val="sr-Latn-CS"/>
        </w:rPr>
        <w:t>Č</w:t>
      </w:r>
      <w:r>
        <w:rPr>
          <w:i/>
          <w:iCs/>
        </w:rPr>
        <w:t>INJAVANJE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I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PODNO</w:t>
      </w:r>
      <w:r>
        <w:rPr>
          <w:i/>
          <w:iCs/>
          <w:lang w:val="sr-Latn-CS"/>
        </w:rPr>
        <w:t>Š</w:t>
      </w:r>
      <w:r>
        <w:rPr>
          <w:i/>
          <w:iCs/>
        </w:rPr>
        <w:t>ENJE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PONUDE</w:t>
      </w:r>
    </w:p>
    <w:p w14:paraId="3F81D558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2E26CC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</w:p>
    <w:p w14:paraId="73731581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0CFD90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Ponu</w:t>
      </w:r>
      <w:r>
        <w:rPr>
          <w:rFonts w:ascii="Times New Roman" w:hAnsi="Times New Roman" w:cs="Times New Roman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>šć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nabavke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</w:rPr>
        <w:t>injava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zahtjevom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0A682EFE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DF8A28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dostavljanja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</w:p>
    <w:p w14:paraId="6FC41019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FAA7AAE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odgovaraju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zatvorenom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omotu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koverat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paket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sjedi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ioca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zahtjeva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tekst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naznakom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 “</w:t>
      </w:r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otvaraj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”,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sjedi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5A3138C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D5B3242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>Ponuda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ć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smatrati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ispravnom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samo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ako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ponu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eni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svi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specificirani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proizvodi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>eni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Zahtjevom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prikupljanje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14:paraId="1EA3E844" w14:textId="77777777" w:rsidR="0037038F" w:rsidRDefault="0037038F" w:rsidP="0037038F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1124DD3" w14:textId="77777777" w:rsidR="0037038F" w:rsidRDefault="0037038F" w:rsidP="0037038F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405852" w14:textId="77777777" w:rsidR="0037038F" w:rsidRDefault="0037038F" w:rsidP="0037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6D88EBE5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8CEB38B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ama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enom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EUR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jedini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koli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6CCA9F0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unavaju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kovi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popusti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ukupnu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3442DC74" w14:textId="77777777" w:rsidR="0037038F" w:rsidRDefault="0037038F" w:rsidP="0037038F">
      <w:pPr>
        <w:autoSpaceDE w:val="0"/>
        <w:spacing w:after="0" w:line="240" w:lineRule="auto"/>
        <w:ind w:firstLine="567"/>
        <w:jc w:val="both"/>
      </w:pPr>
    </w:p>
    <w:p w14:paraId="041027FC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Napomena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poreski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obveznik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Crne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Gore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iskazuje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unatog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7ADA99DA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cjelokupni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ukoliko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odre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partijama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svaku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partiju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podnosi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posebno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</w:p>
    <w:p w14:paraId="2F4D3FF3" w14:textId="77777777" w:rsidR="0037038F" w:rsidRDefault="0037038F" w:rsidP="0037038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419B1B94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767DCF7C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</w:p>
    <w:p w14:paraId="538DB644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E963008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blagovremeno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podnesena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ako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uru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iocu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isteka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roka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enog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podno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r>
        <w:rPr>
          <w:rFonts w:ascii="Times New Roman" w:hAnsi="Times New Roman" w:cs="Times New Roman"/>
          <w:color w:val="000000"/>
          <w:sz w:val="24"/>
          <w:szCs w:val="24"/>
        </w:rPr>
        <w:t>enje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ovim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62BDA13C" w14:textId="77777777" w:rsidR="0037038F" w:rsidRDefault="0037038F" w:rsidP="0037038F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1FDF5E3B" w14:textId="77777777" w:rsidR="0037038F" w:rsidRDefault="0037038F" w:rsidP="003703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đ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ima</w:t>
      </w:r>
    </w:p>
    <w:p w14:paraId="572EB255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Ponudu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cjelinu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popunjenu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numerisati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potpisati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</w:rPr>
        <w:t>atirati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357C49DC" w14:textId="77777777" w:rsidR="0037038F" w:rsidRDefault="0037038F" w:rsidP="0037038F">
      <w:pPr>
        <w:rPr>
          <w:rFonts w:ascii="Times New Roman" w:hAnsi="Times New Roman" w:cs="Times New Roman"/>
          <w:lang w:val="sr-Latn-CS"/>
        </w:rPr>
      </w:pPr>
    </w:p>
    <w:p w14:paraId="7C2A54B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7F01AC00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E30780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lang w:val="sr-Latn-CS"/>
        </w:rPr>
      </w:pPr>
    </w:p>
    <w:p w14:paraId="2478AFE2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0" w:after="0" w:line="240" w:lineRule="auto"/>
        <w:ind w:left="432" w:hanging="432"/>
        <w:jc w:val="center"/>
        <w:rPr>
          <w:i/>
          <w:iCs/>
        </w:rPr>
      </w:pPr>
      <w:r>
        <w:rPr>
          <w:i/>
          <w:iCs/>
        </w:rPr>
        <w:t>OVLA</w:t>
      </w:r>
      <w:r>
        <w:rPr>
          <w:i/>
          <w:iCs/>
          <w:lang w:val="sr-Latn-CS"/>
        </w:rPr>
        <w:t>ŠĆ</w:t>
      </w:r>
      <w:r>
        <w:rPr>
          <w:i/>
          <w:iCs/>
        </w:rPr>
        <w:t>ENJE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ZASTUPANJE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I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U</w:t>
      </w:r>
      <w:r>
        <w:rPr>
          <w:i/>
          <w:iCs/>
          <w:lang w:val="sr-Latn-CS"/>
        </w:rPr>
        <w:t>Č</w:t>
      </w:r>
      <w:r>
        <w:rPr>
          <w:i/>
          <w:iCs/>
        </w:rPr>
        <w:t>ESTVOVANJE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U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POSTUPKU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JAVNOG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OTVARANJA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PONUDA</w:t>
      </w:r>
    </w:p>
    <w:p w14:paraId="45002BC5" w14:textId="77777777" w:rsidR="0037038F" w:rsidRDefault="0037038F" w:rsidP="0037038F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329C0706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Ovlašćuje se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ime i prezime i broj lične karte ili druge identifikacione isprave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da, u ime  </w:t>
      </w:r>
    </w:p>
    <w:p w14:paraId="26C63E9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kao ponuđača, prisustvuje javnom otvaranju ponuda po Zahtjevu za dostavljenje ponuda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_____ od ________. godine, za nabavku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opis predmeta nabavke</w:t>
      </w:r>
      <w:r>
        <w:rPr>
          <w:rFonts w:ascii="Times New Roman" w:hAnsi="Times New Roman" w:cs="Times New Roman"/>
          <w:color w:val="000000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da zastupa interese ovog ponuđača u postupku javnog otvaranja ponuda.</w:t>
      </w:r>
    </w:p>
    <w:p w14:paraId="1E5BA5F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</w:pPr>
    </w:p>
    <w:p w14:paraId="3CFA7AF3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14:paraId="704B9909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AE987" w14:textId="77777777" w:rsidR="0037038F" w:rsidRDefault="0037038F" w:rsidP="0037038F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Ovlašćeno lice ponuđača</w:t>
      </w:r>
    </w:p>
    <w:p w14:paraId="321DB23E" w14:textId="77777777" w:rsidR="0037038F" w:rsidRDefault="0037038F" w:rsidP="0037038F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BB1F7" w14:textId="77777777" w:rsidR="0037038F" w:rsidRDefault="0037038F" w:rsidP="0037038F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4AF72879" w14:textId="77777777" w:rsidR="0037038F" w:rsidRDefault="0037038F" w:rsidP="0037038F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ime, prezime i funkcija)</w:t>
      </w:r>
    </w:p>
    <w:p w14:paraId="06D87856" w14:textId="77777777" w:rsidR="0037038F" w:rsidRDefault="0037038F" w:rsidP="003703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8D2E92" w14:textId="77777777" w:rsidR="0037038F" w:rsidRDefault="0037038F" w:rsidP="003703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8405AC5" w14:textId="77777777" w:rsidR="0037038F" w:rsidRDefault="0037038F" w:rsidP="0037038F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(svojeručni potpis)</w:t>
      </w:r>
    </w:p>
    <w:p w14:paraId="57E73F8F" w14:textId="77777777" w:rsidR="0037038F" w:rsidRDefault="0037038F" w:rsidP="0037038F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M.P.</w:t>
      </w:r>
    </w:p>
    <w:p w14:paraId="5D7E44DD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5024AC0C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9E9396E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34CE81B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6871480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CE4DD87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3136B98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B13811C" w14:textId="77777777" w:rsidR="0037038F" w:rsidRDefault="0037038F" w:rsidP="0037038F">
      <w:pPr>
        <w:pStyle w:val="ListParagraph"/>
        <w:shd w:val="clear" w:color="auto" w:fill="FFFFFF"/>
        <w:tabs>
          <w:tab w:val="left" w:pos="1950"/>
        </w:tabs>
        <w:ind w:left="0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Napomena: Ovlašćenje se predaje Komisiji za otvaranje i vrednovanje ponuda naručioca neposredno prije početka javnog otvaranja ponuda.</w:t>
      </w:r>
    </w:p>
    <w:p w14:paraId="41903743" w14:textId="77777777" w:rsidR="009131DC" w:rsidRDefault="009131DC"/>
    <w:sectPr w:rsidR="009131DC" w:rsidSect="0037038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FDFE" w14:textId="77777777" w:rsidR="008852B8" w:rsidRDefault="008852B8" w:rsidP="0037038F">
      <w:pPr>
        <w:spacing w:after="0" w:line="240" w:lineRule="auto"/>
      </w:pPr>
      <w:r>
        <w:separator/>
      </w:r>
    </w:p>
  </w:endnote>
  <w:endnote w:type="continuationSeparator" w:id="0">
    <w:p w14:paraId="1F0A20FD" w14:textId="77777777" w:rsidR="008852B8" w:rsidRDefault="008852B8" w:rsidP="0037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98D" w14:textId="77777777" w:rsidR="0037038F" w:rsidRDefault="003703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AFD" w14:textId="77777777" w:rsidR="0037038F" w:rsidRDefault="0037038F">
    <w:pPr>
      <w:pStyle w:val="Footer"/>
      <w:jc w:val="right"/>
      <w:rPr>
        <w:rFonts w:ascii="Times New Roman" w:hAnsi="Times New Roman" w:cs="Times New Roman"/>
      </w:rPr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14:paraId="218ABE83" w14:textId="77777777" w:rsidR="0037038F" w:rsidRDefault="0037038F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C962" w14:textId="77777777" w:rsidR="0037038F" w:rsidRDefault="0037038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9DA4" w14:textId="77777777" w:rsidR="0037038F" w:rsidRDefault="003703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5E2" w14:textId="77777777" w:rsidR="0037038F" w:rsidRDefault="0037038F">
    <w:pPr>
      <w:pStyle w:val="Footer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od </w:t>
    </w:r>
    <w:fldSimple w:instr=" NUMPAGES \*Arabic ">
      <w:r>
        <w:rPr>
          <w:noProof/>
        </w:rPr>
        <w:t>16</w:t>
      </w:r>
    </w:fldSimple>
  </w:p>
  <w:p w14:paraId="32626096" w14:textId="77777777" w:rsidR="0037038F" w:rsidRDefault="0037038F">
    <w:pPr>
      <w:pStyle w:val="Footer"/>
      <w:jc w:val="center"/>
    </w:pPr>
  </w:p>
  <w:p w14:paraId="03201A09" w14:textId="77777777" w:rsidR="0037038F" w:rsidRDefault="0037038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2F62" w14:textId="77777777" w:rsidR="0037038F" w:rsidRDefault="0037038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7A3F" w14:textId="77777777" w:rsidR="001415FE" w:rsidRDefault="001415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A196" w14:textId="77777777" w:rsidR="001415FE" w:rsidRDefault="000D5874">
    <w:pPr>
      <w:pStyle w:val="Footer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od </w:t>
    </w:r>
    <w:fldSimple w:instr=" NUMPAGES \*Arabic ">
      <w:r>
        <w:rPr>
          <w:noProof/>
        </w:rPr>
        <w:t>16</w:t>
      </w:r>
    </w:fldSimple>
  </w:p>
  <w:p w14:paraId="4F8CB1A3" w14:textId="77777777" w:rsidR="001415FE" w:rsidRDefault="001415FE">
    <w:pPr>
      <w:pStyle w:val="Footer"/>
      <w:jc w:val="center"/>
    </w:pPr>
  </w:p>
  <w:p w14:paraId="63879241" w14:textId="77777777" w:rsidR="001415FE" w:rsidRDefault="001415F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9F46" w14:textId="77777777" w:rsidR="001415FE" w:rsidRDefault="00141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A363" w14:textId="77777777" w:rsidR="008852B8" w:rsidRDefault="008852B8" w:rsidP="0037038F">
      <w:pPr>
        <w:spacing w:after="0" w:line="240" w:lineRule="auto"/>
      </w:pPr>
      <w:r>
        <w:separator/>
      </w:r>
    </w:p>
  </w:footnote>
  <w:footnote w:type="continuationSeparator" w:id="0">
    <w:p w14:paraId="49275B6C" w14:textId="77777777" w:rsidR="008852B8" w:rsidRDefault="008852B8" w:rsidP="0037038F">
      <w:pPr>
        <w:spacing w:after="0" w:line="240" w:lineRule="auto"/>
      </w:pPr>
      <w:r>
        <w:continuationSeparator/>
      </w:r>
    </w:p>
  </w:footnote>
  <w:footnote w:id="1">
    <w:p w14:paraId="264CCF50" w14:textId="77777777" w:rsidR="0037038F" w:rsidRDefault="0037038F" w:rsidP="0037038F">
      <w:r>
        <w:rPr>
          <w:rStyle w:val="FootnoteCharacters"/>
        </w:rPr>
        <w:footnoteRef/>
      </w:r>
    </w:p>
    <w:p w14:paraId="6BB9F61E" w14:textId="77777777" w:rsidR="0037038F" w:rsidRDefault="0037038F" w:rsidP="0037038F">
      <w:pPr>
        <w:pageBreakBefore/>
      </w:pPr>
    </w:p>
    <w:p w14:paraId="5823D6BB" w14:textId="77777777" w:rsidR="0037038F" w:rsidRDefault="0037038F" w:rsidP="0037038F">
      <w:pPr>
        <w:pStyle w:val="FootnoteText"/>
        <w:pageBreakBefore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Ili nacionalni identifikacioni broj prema zemlji sjedišta ponuđača</w:t>
      </w:r>
    </w:p>
    <w:p w14:paraId="71F1AB42" w14:textId="77777777" w:rsidR="0037038F" w:rsidRDefault="0037038F" w:rsidP="0037038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EF52" w14:textId="77777777" w:rsidR="0037038F" w:rsidRDefault="0037038F">
    <w:pPr>
      <w:pStyle w:val="Header"/>
      <w:jc w:val="right"/>
    </w:pPr>
  </w:p>
  <w:p w14:paraId="4C410FCE" w14:textId="77777777" w:rsidR="0037038F" w:rsidRDefault="00370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C504" w14:textId="77777777" w:rsidR="0037038F" w:rsidRDefault="003703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3F01" w14:textId="77777777" w:rsidR="0037038F" w:rsidRDefault="003703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5B02" w14:textId="77777777" w:rsidR="0037038F" w:rsidRDefault="003703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34FF" w14:textId="77777777" w:rsidR="0037038F" w:rsidRDefault="003703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C7F0" w14:textId="77777777" w:rsidR="001415FE" w:rsidRDefault="001415F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4C5" w14:textId="77777777" w:rsidR="001415FE" w:rsidRDefault="001415F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347D" w14:textId="77777777" w:rsidR="001415FE" w:rsidRDefault="00141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 w:val="24"/>
        <w:szCs w:val="24"/>
        <w:shd w:val="clear" w:color="auto" w:fill="FFFF00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4"/>
        <w:szCs w:val="24"/>
        <w:lang w:val="sr-Latn-C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F817A6"/>
    <w:multiLevelType w:val="multilevel"/>
    <w:tmpl w:val="0000000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FC3D4B"/>
    <w:multiLevelType w:val="hybridMultilevel"/>
    <w:tmpl w:val="1F24140E"/>
    <w:lvl w:ilvl="0" w:tplc="00000006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i/>
        <w:iCs/>
        <w:color w:val="000000"/>
        <w:sz w:val="24"/>
        <w:szCs w:val="24"/>
        <w:lang w:val="it-I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081762"/>
    <w:multiLevelType w:val="hybridMultilevel"/>
    <w:tmpl w:val="250209FC"/>
    <w:lvl w:ilvl="0" w:tplc="F56A71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43075">
    <w:abstractNumId w:val="0"/>
  </w:num>
  <w:num w:numId="2" w16cid:durableId="1839035100">
    <w:abstractNumId w:val="1"/>
  </w:num>
  <w:num w:numId="3" w16cid:durableId="1221206525">
    <w:abstractNumId w:val="2"/>
  </w:num>
  <w:num w:numId="4" w16cid:durableId="1852648345">
    <w:abstractNumId w:val="3"/>
  </w:num>
  <w:num w:numId="5" w16cid:durableId="478152172">
    <w:abstractNumId w:val="5"/>
  </w:num>
  <w:num w:numId="6" w16cid:durableId="1364864496">
    <w:abstractNumId w:val="4"/>
  </w:num>
  <w:num w:numId="7" w16cid:durableId="155535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8F"/>
    <w:rsid w:val="000200F3"/>
    <w:rsid w:val="000D5874"/>
    <w:rsid w:val="000F1194"/>
    <w:rsid w:val="001174D4"/>
    <w:rsid w:val="0012589A"/>
    <w:rsid w:val="00136075"/>
    <w:rsid w:val="001415FE"/>
    <w:rsid w:val="00176F46"/>
    <w:rsid w:val="00193DBA"/>
    <w:rsid w:val="001C72A1"/>
    <w:rsid w:val="001E46CD"/>
    <w:rsid w:val="00223605"/>
    <w:rsid w:val="00294DC5"/>
    <w:rsid w:val="002976EB"/>
    <w:rsid w:val="002A6355"/>
    <w:rsid w:val="002B238D"/>
    <w:rsid w:val="002B622E"/>
    <w:rsid w:val="00342064"/>
    <w:rsid w:val="0037038F"/>
    <w:rsid w:val="00430EC6"/>
    <w:rsid w:val="004C07F9"/>
    <w:rsid w:val="004C094F"/>
    <w:rsid w:val="0052793B"/>
    <w:rsid w:val="00537F64"/>
    <w:rsid w:val="00554EE4"/>
    <w:rsid w:val="00567842"/>
    <w:rsid w:val="005D6F99"/>
    <w:rsid w:val="00646E34"/>
    <w:rsid w:val="006A404B"/>
    <w:rsid w:val="006A55B9"/>
    <w:rsid w:val="006E15B2"/>
    <w:rsid w:val="006F3DC4"/>
    <w:rsid w:val="0073759F"/>
    <w:rsid w:val="00797CDB"/>
    <w:rsid w:val="007A268C"/>
    <w:rsid w:val="007B0E18"/>
    <w:rsid w:val="007E35FE"/>
    <w:rsid w:val="008355AF"/>
    <w:rsid w:val="00836946"/>
    <w:rsid w:val="008777D8"/>
    <w:rsid w:val="008852B8"/>
    <w:rsid w:val="00892401"/>
    <w:rsid w:val="008C05E2"/>
    <w:rsid w:val="008E4461"/>
    <w:rsid w:val="008F4D2E"/>
    <w:rsid w:val="009017FD"/>
    <w:rsid w:val="0090198A"/>
    <w:rsid w:val="009131DC"/>
    <w:rsid w:val="0092358B"/>
    <w:rsid w:val="00946CD3"/>
    <w:rsid w:val="00950FD2"/>
    <w:rsid w:val="00993C05"/>
    <w:rsid w:val="00997370"/>
    <w:rsid w:val="009A25D2"/>
    <w:rsid w:val="009E01CE"/>
    <w:rsid w:val="009E2B7D"/>
    <w:rsid w:val="00A446D5"/>
    <w:rsid w:val="00A61CFE"/>
    <w:rsid w:val="00A64BDD"/>
    <w:rsid w:val="00A65EEC"/>
    <w:rsid w:val="00B472E0"/>
    <w:rsid w:val="00B94C53"/>
    <w:rsid w:val="00C054E3"/>
    <w:rsid w:val="00C50B69"/>
    <w:rsid w:val="00C6007E"/>
    <w:rsid w:val="00D33D87"/>
    <w:rsid w:val="00D50A8F"/>
    <w:rsid w:val="00D95CC5"/>
    <w:rsid w:val="00DA743D"/>
    <w:rsid w:val="00E626D6"/>
    <w:rsid w:val="00E81F9D"/>
    <w:rsid w:val="00E91544"/>
    <w:rsid w:val="00EA7808"/>
    <w:rsid w:val="00EB6F35"/>
    <w:rsid w:val="00F15043"/>
    <w:rsid w:val="00F33952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290D"/>
  <w15:chartTrackingRefBased/>
  <w15:docId w15:val="{19BB7379-0F1A-4930-8996-6621807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8F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0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7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70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70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8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70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8F"/>
    <w:rPr>
      <w:b/>
      <w:bCs/>
      <w:smallCaps/>
      <w:color w:val="2F5496" w:themeColor="accent1" w:themeShade="BF"/>
      <w:spacing w:val="5"/>
    </w:rPr>
  </w:style>
  <w:style w:type="character" w:customStyle="1" w:styleId="WW-DefaultParagraphFont1">
    <w:name w:val="WW-Default Paragraph Font1"/>
    <w:rsid w:val="0037038F"/>
  </w:style>
  <w:style w:type="character" w:customStyle="1" w:styleId="WW-DefaultParagraphFont111">
    <w:name w:val="WW-Default Paragraph Font111"/>
    <w:rsid w:val="0037038F"/>
  </w:style>
  <w:style w:type="character" w:customStyle="1" w:styleId="FootnoteCharacters">
    <w:name w:val="Footnote Characters"/>
    <w:rsid w:val="0037038F"/>
    <w:rPr>
      <w:vertAlign w:val="superscript"/>
    </w:rPr>
  </w:style>
  <w:style w:type="character" w:styleId="SubtleEmphasis">
    <w:name w:val="Subtle Emphasis"/>
    <w:qFormat/>
    <w:rsid w:val="0037038F"/>
    <w:rPr>
      <w:i/>
      <w:iCs/>
      <w:color w:val="808080"/>
    </w:rPr>
  </w:style>
  <w:style w:type="paragraph" w:styleId="BodyText">
    <w:name w:val="Body Text"/>
    <w:basedOn w:val="Normal"/>
    <w:link w:val="BodyTextChar"/>
    <w:rsid w:val="0037038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37038F"/>
    <w:rPr>
      <w:rFonts w:ascii="Times New Roman" w:eastAsia="PMingLiU" w:hAnsi="Times New Roman" w:cs="Times New Roman"/>
      <w:kern w:val="0"/>
      <w:sz w:val="22"/>
      <w:szCs w:val="22"/>
      <w:lang w:val="en-GB" w:eastAsia="ar-SA"/>
      <w14:ligatures w14:val="none"/>
    </w:rPr>
  </w:style>
  <w:style w:type="paragraph" w:customStyle="1" w:styleId="ColorfulList-Accent11">
    <w:name w:val="Colorful List - Accent 11"/>
    <w:basedOn w:val="Normal"/>
    <w:rsid w:val="0037038F"/>
    <w:pPr>
      <w:spacing w:before="96" w:after="120" w:line="360" w:lineRule="atLeast"/>
      <w:ind w:left="720"/>
    </w:pPr>
    <w:rPr>
      <w:lang w:val="sr-Latn-CS"/>
    </w:rPr>
  </w:style>
  <w:style w:type="paragraph" w:styleId="FootnoteText">
    <w:name w:val="footnote text"/>
    <w:basedOn w:val="Normal"/>
    <w:link w:val="FootnoteTextChar"/>
    <w:rsid w:val="0037038F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038F"/>
    <w:rPr>
      <w:rFonts w:ascii="Calibri" w:eastAsia="PMingLiU" w:hAnsi="Calibri" w:cs="Calibri"/>
      <w:kern w:val="0"/>
      <w:sz w:val="20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rsid w:val="0037038F"/>
    <w:pPr>
      <w:spacing w:after="0" w:line="240" w:lineRule="auto"/>
    </w:pPr>
    <w:rPr>
      <w:rFonts w:eastAsia="PMingLiU"/>
    </w:rPr>
  </w:style>
  <w:style w:type="character" w:customStyle="1" w:styleId="HeaderChar">
    <w:name w:val="Header Char"/>
    <w:basedOn w:val="DefaultParagraphFont"/>
    <w:link w:val="Header"/>
    <w:rsid w:val="0037038F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paragraph" w:styleId="Footer">
    <w:name w:val="footer"/>
    <w:basedOn w:val="Normal"/>
    <w:link w:val="FooterChar"/>
    <w:rsid w:val="0037038F"/>
    <w:pPr>
      <w:spacing w:after="0" w:line="240" w:lineRule="auto"/>
    </w:pPr>
    <w:rPr>
      <w:rFonts w:eastAsia="PMingLiU"/>
    </w:rPr>
  </w:style>
  <w:style w:type="character" w:customStyle="1" w:styleId="FooterChar">
    <w:name w:val="Footer Char"/>
    <w:basedOn w:val="DefaultParagraphFont"/>
    <w:link w:val="Footer"/>
    <w:rsid w:val="0037038F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paragraph" w:customStyle="1" w:styleId="Standard">
    <w:name w:val="Standard"/>
    <w:rsid w:val="003703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PlainText">
    <w:name w:val="Plain Text"/>
    <w:basedOn w:val="Normal"/>
    <w:link w:val="PlainTextChar"/>
    <w:rsid w:val="00836946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836946"/>
    <w:rPr>
      <w:rFonts w:ascii="Courier New" w:eastAsia="PMingLiU" w:hAnsi="Courier New" w:cs="Courier New"/>
      <w:kern w:val="0"/>
      <w:sz w:val="20"/>
      <w:szCs w:val="20"/>
      <w:lang w:val="fr-FR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4EE4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Drincic</dc:creator>
  <cp:keywords/>
  <dc:description/>
  <cp:lastModifiedBy>Maja</cp:lastModifiedBy>
  <cp:revision>14</cp:revision>
  <cp:lastPrinted>2026-03-30T08:53:00Z</cp:lastPrinted>
  <dcterms:created xsi:type="dcterms:W3CDTF">2026-03-30T09:56:00Z</dcterms:created>
  <dcterms:modified xsi:type="dcterms:W3CDTF">2026-04-01T05:37:00Z</dcterms:modified>
</cp:coreProperties>
</file>