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74EC50C4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2D0309">
        <w:rPr>
          <w:rFonts w:ascii="Arial" w:hAnsi="Arial" w:cs="Arial"/>
          <w:b/>
          <w:bCs/>
          <w:sz w:val="24"/>
          <w:szCs w:val="24"/>
        </w:rPr>
        <w:t>10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2F7B87E1" w14:textId="77777777" w:rsidR="00E62F9C" w:rsidRPr="00050BC8" w:rsidRDefault="00E62F9C" w:rsidP="00E62F9C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68EEFB96" w14:textId="390CAD25" w:rsidR="002D0309" w:rsidRDefault="002D0309" w:rsidP="002D0309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lang w:val="pl-PL"/>
        </w:rPr>
        <w:t xml:space="preserve">Predmet prodaje je nepokretnost/zemljište u vlasništvu  „13. Jul – Plantaže“ a.d. Podgorica,  označeno kao </w:t>
      </w:r>
      <w:r>
        <w:rPr>
          <w:rFonts w:ascii="Arial" w:hAnsi="Arial" w:cs="Arial"/>
          <w:color w:val="000000"/>
        </w:rPr>
        <w:t xml:space="preserve">kat. </w:t>
      </w:r>
      <w:proofErr w:type="spellStart"/>
      <w:r>
        <w:rPr>
          <w:rFonts w:ascii="Arial" w:hAnsi="Arial" w:cs="Arial"/>
          <w:color w:val="000000"/>
        </w:rPr>
        <w:t>parcele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124/1</w:t>
      </w:r>
      <w:r>
        <w:rPr>
          <w:rFonts w:ascii="Arial" w:hAnsi="Arial" w:cs="Arial"/>
          <w:color w:val="000000"/>
        </w:rPr>
        <w:t xml:space="preserve"> (54.316m2), </w:t>
      </w:r>
      <w:r>
        <w:rPr>
          <w:rFonts w:ascii="Arial" w:hAnsi="Arial" w:cs="Arial"/>
          <w:b/>
          <w:bCs/>
          <w:color w:val="000000"/>
        </w:rPr>
        <w:t>126/1</w:t>
      </w:r>
      <w:r>
        <w:rPr>
          <w:rFonts w:ascii="Arial" w:hAnsi="Arial" w:cs="Arial"/>
          <w:color w:val="000000"/>
        </w:rPr>
        <w:t xml:space="preserve"> (59.704m2), </w:t>
      </w:r>
      <w:r>
        <w:rPr>
          <w:rFonts w:ascii="Arial" w:hAnsi="Arial" w:cs="Arial"/>
          <w:b/>
          <w:bCs/>
          <w:color w:val="000000"/>
        </w:rPr>
        <w:t>127</w:t>
      </w:r>
      <w:r>
        <w:rPr>
          <w:rFonts w:ascii="Arial" w:hAnsi="Arial" w:cs="Arial"/>
          <w:color w:val="000000"/>
        </w:rPr>
        <w:t xml:space="preserve"> (659m2), </w:t>
      </w:r>
      <w:r>
        <w:rPr>
          <w:rFonts w:ascii="Arial" w:hAnsi="Arial" w:cs="Arial"/>
          <w:b/>
          <w:bCs/>
          <w:color w:val="000000"/>
        </w:rPr>
        <w:t>128</w:t>
      </w:r>
      <w:r>
        <w:rPr>
          <w:rFonts w:ascii="Arial" w:hAnsi="Arial" w:cs="Arial"/>
          <w:color w:val="000000"/>
        </w:rPr>
        <w:t xml:space="preserve"> (599m2), LN 332, KO </w:t>
      </w:r>
      <w:proofErr w:type="spellStart"/>
      <w:r>
        <w:rPr>
          <w:rFonts w:ascii="Arial" w:hAnsi="Arial" w:cs="Arial"/>
          <w:color w:val="000000"/>
        </w:rPr>
        <w:t>Gluhi</w:t>
      </w:r>
      <w:proofErr w:type="spellEnd"/>
      <w:r>
        <w:rPr>
          <w:rFonts w:ascii="Arial" w:hAnsi="Arial" w:cs="Arial"/>
          <w:color w:val="000000"/>
        </w:rPr>
        <w:t xml:space="preserve"> Do, Bar</w:t>
      </w:r>
      <w:r>
        <w:rPr>
          <w:rFonts w:ascii="Arial" w:hAnsi="Arial" w:cs="Arial"/>
          <w:b/>
          <w:bCs/>
          <w:color w:val="000000"/>
        </w:rPr>
        <w:t>.</w:t>
      </w:r>
    </w:p>
    <w:p w14:paraId="365B2CD3" w14:textId="62D35FF6" w:rsidR="002D0309" w:rsidRDefault="002D0309" w:rsidP="002D0309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70E3367" w14:textId="612FA3D5" w:rsidR="002D0309" w:rsidRDefault="002D0309" w:rsidP="002D0309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Prijava</w:t>
      </w:r>
      <w:proofErr w:type="spellEnd"/>
      <w:r>
        <w:rPr>
          <w:rFonts w:ascii="Arial" w:hAnsi="Arial" w:cs="Arial"/>
          <w:b/>
          <w:bCs/>
          <w:color w:val="000000"/>
        </w:rPr>
        <w:t xml:space="preserve"> se </w:t>
      </w:r>
      <w:proofErr w:type="spellStart"/>
      <w:r>
        <w:rPr>
          <w:rFonts w:ascii="Arial" w:hAnsi="Arial" w:cs="Arial"/>
          <w:b/>
          <w:bCs/>
          <w:color w:val="000000"/>
        </w:rPr>
        <w:t>podnosi</w:t>
      </w:r>
      <w:proofErr w:type="spellEnd"/>
      <w:r>
        <w:rPr>
          <w:rFonts w:ascii="Arial" w:hAnsi="Arial" w:cs="Arial"/>
          <w:b/>
          <w:bCs/>
          <w:color w:val="000000"/>
        </w:rPr>
        <w:t xml:space="preserve"> za </w:t>
      </w:r>
      <w:proofErr w:type="spellStart"/>
      <w:r>
        <w:rPr>
          <w:rFonts w:ascii="Arial" w:hAnsi="Arial" w:cs="Arial"/>
          <w:b/>
          <w:bCs/>
          <w:color w:val="000000"/>
        </w:rPr>
        <w:t>nepokretnost</w:t>
      </w:r>
      <w:proofErr w:type="spellEnd"/>
      <w:r>
        <w:rPr>
          <w:rFonts w:ascii="Arial" w:hAnsi="Arial" w:cs="Arial"/>
          <w:b/>
          <w:bCs/>
          <w:color w:val="000000"/>
        </w:rPr>
        <w:t>/</w:t>
      </w:r>
      <w:proofErr w:type="spellStart"/>
      <w:r>
        <w:rPr>
          <w:rFonts w:ascii="Arial" w:hAnsi="Arial" w:cs="Arial"/>
          <w:b/>
          <w:bCs/>
          <w:color w:val="000000"/>
        </w:rPr>
        <w:t>i</w:t>
      </w:r>
      <w:proofErr w:type="spellEnd"/>
      <w:r>
        <w:rPr>
          <w:rFonts w:ascii="Arial" w:hAnsi="Arial" w:cs="Arial"/>
          <w:b/>
          <w:bCs/>
          <w:color w:val="000000"/>
        </w:rPr>
        <w:t>: (</w:t>
      </w:r>
      <w:proofErr w:type="spellStart"/>
      <w:r>
        <w:rPr>
          <w:rFonts w:ascii="Arial" w:hAnsi="Arial" w:cs="Arial"/>
          <w:b/>
          <w:bCs/>
          <w:color w:val="000000"/>
        </w:rPr>
        <w:t>zaokružiti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redni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broj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</w:p>
    <w:p w14:paraId="7BAD079B" w14:textId="3809AE5C" w:rsidR="002D0309" w:rsidRDefault="002D0309" w:rsidP="002D0309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672CC5F" w14:textId="0A768A57" w:rsidR="002D0309" w:rsidRPr="002D0309" w:rsidRDefault="002D0309" w:rsidP="002D030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D0309">
        <w:rPr>
          <w:rFonts w:ascii="Arial" w:hAnsi="Arial" w:cs="Arial"/>
          <w:b/>
          <w:bCs/>
          <w:color w:val="000000"/>
        </w:rPr>
        <w:t>124/1</w:t>
      </w:r>
      <w:r w:rsidRPr="002D0309">
        <w:rPr>
          <w:rFonts w:ascii="Arial" w:hAnsi="Arial" w:cs="Arial"/>
          <w:color w:val="000000"/>
        </w:rPr>
        <w:t xml:space="preserve"> (54.316m2),</w:t>
      </w:r>
    </w:p>
    <w:p w14:paraId="205F7E21" w14:textId="18E5BB39" w:rsidR="002D0309" w:rsidRPr="002D0309" w:rsidRDefault="002D0309" w:rsidP="002D030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126/1</w:t>
      </w:r>
      <w:r>
        <w:rPr>
          <w:rFonts w:ascii="Arial" w:hAnsi="Arial" w:cs="Arial"/>
          <w:color w:val="000000"/>
        </w:rPr>
        <w:t xml:space="preserve"> (59.704m2),</w:t>
      </w:r>
    </w:p>
    <w:p w14:paraId="404C47B5" w14:textId="78165883" w:rsidR="002D0309" w:rsidRPr="002D0309" w:rsidRDefault="002D0309" w:rsidP="002D030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127</w:t>
      </w:r>
      <w:r>
        <w:rPr>
          <w:rFonts w:ascii="Arial" w:hAnsi="Arial" w:cs="Arial"/>
          <w:color w:val="000000"/>
        </w:rPr>
        <w:t xml:space="preserve"> (659m2),</w:t>
      </w:r>
    </w:p>
    <w:p w14:paraId="0C4E820B" w14:textId="2F5FCCAA" w:rsidR="002D0309" w:rsidRPr="002D0309" w:rsidRDefault="002D0309" w:rsidP="002D030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128</w:t>
      </w:r>
      <w:r>
        <w:rPr>
          <w:rFonts w:ascii="Arial" w:hAnsi="Arial" w:cs="Arial"/>
          <w:color w:val="000000"/>
        </w:rPr>
        <w:t xml:space="preserve"> (599m2).</w:t>
      </w: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74AC3F55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Pr="005E1782">
        <w:rPr>
          <w:rFonts w:ascii="Arial" w:hAnsi="Arial" w:cs="Arial"/>
          <w:b/>
        </w:rPr>
        <w:t xml:space="preserve"> </w:t>
      </w:r>
      <w:r w:rsidR="002D0309">
        <w:rPr>
          <w:rFonts w:ascii="Arial" w:hAnsi="Arial" w:cs="Arial"/>
          <w:b/>
        </w:rPr>
        <w:t>10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34BD" w14:textId="77777777" w:rsidR="007C0DCB" w:rsidRDefault="007C0DCB" w:rsidP="00C83E6C">
      <w:pPr>
        <w:spacing w:after="0" w:line="240" w:lineRule="auto"/>
      </w:pPr>
      <w:r>
        <w:separator/>
      </w:r>
    </w:p>
  </w:endnote>
  <w:endnote w:type="continuationSeparator" w:id="0">
    <w:p w14:paraId="1D4CF9AC" w14:textId="77777777" w:rsidR="007C0DCB" w:rsidRDefault="007C0DCB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77E1" w14:textId="77777777" w:rsidR="007C0DCB" w:rsidRDefault="007C0DCB" w:rsidP="00C83E6C">
      <w:pPr>
        <w:spacing w:after="0" w:line="240" w:lineRule="auto"/>
      </w:pPr>
      <w:r>
        <w:separator/>
      </w:r>
    </w:p>
  </w:footnote>
  <w:footnote w:type="continuationSeparator" w:id="0">
    <w:p w14:paraId="67C3E068" w14:textId="77777777" w:rsidR="007C0DCB" w:rsidRDefault="007C0DCB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0A57440"/>
    <w:multiLevelType w:val="hybridMultilevel"/>
    <w:tmpl w:val="A8E4C9A4"/>
    <w:lvl w:ilvl="0" w:tplc="9830F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90579781">
    <w:abstractNumId w:val="26"/>
  </w:num>
  <w:num w:numId="2" w16cid:durableId="269701701">
    <w:abstractNumId w:val="5"/>
  </w:num>
  <w:num w:numId="3" w16cid:durableId="566574291">
    <w:abstractNumId w:val="14"/>
  </w:num>
  <w:num w:numId="4" w16cid:durableId="651101873">
    <w:abstractNumId w:val="3"/>
  </w:num>
  <w:num w:numId="5" w16cid:durableId="895778061">
    <w:abstractNumId w:val="0"/>
  </w:num>
  <w:num w:numId="6" w16cid:durableId="767852130">
    <w:abstractNumId w:val="24"/>
  </w:num>
  <w:num w:numId="7" w16cid:durableId="1985964032">
    <w:abstractNumId w:val="6"/>
  </w:num>
  <w:num w:numId="8" w16cid:durableId="438258281">
    <w:abstractNumId w:val="22"/>
  </w:num>
  <w:num w:numId="9" w16cid:durableId="1008291882">
    <w:abstractNumId w:val="21"/>
  </w:num>
  <w:num w:numId="10" w16cid:durableId="660692204">
    <w:abstractNumId w:val="19"/>
  </w:num>
  <w:num w:numId="11" w16cid:durableId="510803424">
    <w:abstractNumId w:val="2"/>
  </w:num>
  <w:num w:numId="12" w16cid:durableId="352652838">
    <w:abstractNumId w:val="20"/>
  </w:num>
  <w:num w:numId="13" w16cid:durableId="1321732254">
    <w:abstractNumId w:val="8"/>
  </w:num>
  <w:num w:numId="14" w16cid:durableId="1971744445">
    <w:abstractNumId w:val="18"/>
  </w:num>
  <w:num w:numId="15" w16cid:durableId="744962241">
    <w:abstractNumId w:val="17"/>
  </w:num>
  <w:num w:numId="16" w16cid:durableId="1935278875">
    <w:abstractNumId w:val="4"/>
  </w:num>
  <w:num w:numId="17" w16cid:durableId="179124234">
    <w:abstractNumId w:val="11"/>
  </w:num>
  <w:num w:numId="18" w16cid:durableId="925921758">
    <w:abstractNumId w:val="9"/>
  </w:num>
  <w:num w:numId="19" w16cid:durableId="1048797378">
    <w:abstractNumId w:val="16"/>
  </w:num>
  <w:num w:numId="20" w16cid:durableId="2105104819">
    <w:abstractNumId w:val="13"/>
  </w:num>
  <w:num w:numId="21" w16cid:durableId="52316986">
    <w:abstractNumId w:val="15"/>
  </w:num>
  <w:num w:numId="22" w16cid:durableId="458181696">
    <w:abstractNumId w:val="10"/>
  </w:num>
  <w:num w:numId="23" w16cid:durableId="28579877">
    <w:abstractNumId w:val="7"/>
  </w:num>
  <w:num w:numId="24" w16cid:durableId="284889353">
    <w:abstractNumId w:val="23"/>
  </w:num>
  <w:num w:numId="25" w16cid:durableId="1337999375">
    <w:abstractNumId w:val="12"/>
  </w:num>
  <w:num w:numId="26" w16cid:durableId="960452651">
    <w:abstractNumId w:val="25"/>
  </w:num>
  <w:num w:numId="27" w16cid:durableId="65568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C7866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0309"/>
    <w:rsid w:val="002D1FC5"/>
    <w:rsid w:val="00300F86"/>
    <w:rsid w:val="00301615"/>
    <w:rsid w:val="003143BF"/>
    <w:rsid w:val="00315751"/>
    <w:rsid w:val="00316BE1"/>
    <w:rsid w:val="00322E38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BE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C0DC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71FEB"/>
    <w:rsid w:val="009913E4"/>
    <w:rsid w:val="009A14D7"/>
    <w:rsid w:val="009A24CE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661"/>
    <w:rsid w:val="00C74A2D"/>
    <w:rsid w:val="00C83E6C"/>
    <w:rsid w:val="00C847E4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2F9C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2025-06-05T11:03:00Z</cp:lastPrinted>
  <dcterms:created xsi:type="dcterms:W3CDTF">2025-06-06T05:32:00Z</dcterms:created>
  <dcterms:modified xsi:type="dcterms:W3CDTF">2025-06-06T05:32:00Z</dcterms:modified>
</cp:coreProperties>
</file>