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6EF48" w14:textId="77777777" w:rsidR="00534B43" w:rsidRDefault="0098060B" w:rsidP="0049254E">
      <w:pPr>
        <w:jc w:val="both"/>
        <w:rPr>
          <w:b/>
          <w:sz w:val="22"/>
          <w:szCs w:val="22"/>
          <w:lang w:val="sr-Latn-CS"/>
        </w:rPr>
      </w:pPr>
      <w:r w:rsidRPr="0049254E">
        <w:rPr>
          <w:b/>
          <w:noProof/>
          <w:lang w:val="en-US" w:eastAsia="en-US"/>
        </w:rPr>
        <w:drawing>
          <wp:anchor distT="0" distB="0" distL="114935" distR="114935" simplePos="0" relativeHeight="251658240" behindDoc="0" locked="0" layoutInCell="1" allowOverlap="1" wp14:anchorId="46F08E5C" wp14:editId="15922974">
            <wp:simplePos x="0" y="0"/>
            <wp:positionH relativeFrom="column">
              <wp:posOffset>1826895</wp:posOffset>
            </wp:positionH>
            <wp:positionV relativeFrom="paragraph">
              <wp:posOffset>-144145</wp:posOffset>
            </wp:positionV>
            <wp:extent cx="2025015" cy="1242695"/>
            <wp:effectExtent l="1905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242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254E" w:rsidRPr="0049254E">
        <w:rPr>
          <w:b/>
          <w:sz w:val="22"/>
          <w:szCs w:val="22"/>
          <w:lang w:val="sr-Latn-CS"/>
        </w:rPr>
        <w:t xml:space="preserve">Number: </w:t>
      </w:r>
      <w:r w:rsidR="0049254E">
        <w:rPr>
          <w:b/>
          <w:sz w:val="22"/>
          <w:szCs w:val="22"/>
          <w:lang w:val="sr-Latn-CS"/>
        </w:rPr>
        <w:t>4364/2</w:t>
      </w:r>
    </w:p>
    <w:p w14:paraId="77A67AF7" w14:textId="77777777" w:rsidR="0049254E" w:rsidRDefault="0049254E" w:rsidP="0049254E">
      <w:pPr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Podgorica, 26.07.2021</w:t>
      </w:r>
    </w:p>
    <w:p w14:paraId="48C83F74" w14:textId="77777777" w:rsidR="0049254E" w:rsidRDefault="0049254E" w:rsidP="0049254E">
      <w:pPr>
        <w:jc w:val="both"/>
        <w:rPr>
          <w:b/>
          <w:sz w:val="22"/>
          <w:szCs w:val="22"/>
          <w:lang w:val="sr-Latn-CS"/>
        </w:rPr>
      </w:pPr>
    </w:p>
    <w:p w14:paraId="45372A5E" w14:textId="77777777" w:rsidR="0049254E" w:rsidRDefault="0049254E" w:rsidP="0049254E">
      <w:pPr>
        <w:jc w:val="both"/>
        <w:rPr>
          <w:b/>
          <w:sz w:val="22"/>
          <w:szCs w:val="22"/>
          <w:lang w:val="sr-Latn-CS"/>
        </w:rPr>
      </w:pPr>
    </w:p>
    <w:p w14:paraId="70614132" w14:textId="77777777" w:rsidR="0049254E" w:rsidRDefault="0049254E" w:rsidP="0049254E">
      <w:pPr>
        <w:jc w:val="both"/>
        <w:rPr>
          <w:b/>
          <w:sz w:val="22"/>
          <w:szCs w:val="22"/>
          <w:lang w:val="sr-Latn-CS"/>
        </w:rPr>
      </w:pPr>
    </w:p>
    <w:p w14:paraId="5E0F0E54" w14:textId="77777777" w:rsidR="0049254E" w:rsidRDefault="0049254E" w:rsidP="0049254E">
      <w:pPr>
        <w:jc w:val="center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MODIFICATIONS </w:t>
      </w:r>
    </w:p>
    <w:p w14:paraId="02A58D67" w14:textId="77777777" w:rsidR="0049254E" w:rsidRDefault="0049254E" w:rsidP="0049254E">
      <w:pPr>
        <w:jc w:val="center"/>
        <w:rPr>
          <w:b/>
          <w:sz w:val="22"/>
          <w:szCs w:val="22"/>
          <w:lang w:val="sr-Latn-CS"/>
        </w:rPr>
      </w:pPr>
    </w:p>
    <w:p w14:paraId="242E5693" w14:textId="77777777" w:rsidR="0049254E" w:rsidRDefault="0049254E" w:rsidP="0049254E">
      <w:pPr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of</w:t>
      </w:r>
      <w:r w:rsidRPr="0049254E">
        <w:rPr>
          <w:b/>
          <w:sz w:val="22"/>
          <w:szCs w:val="22"/>
          <w:lang w:val="sr-Latn-CS"/>
        </w:rPr>
        <w:t xml:space="preserve"> the </w:t>
      </w:r>
      <w:r>
        <w:rPr>
          <w:b/>
          <w:sz w:val="22"/>
          <w:szCs w:val="22"/>
          <w:lang w:val="sr-Latn-CS"/>
        </w:rPr>
        <w:t>Request for Collecting the Bids No. 4364/1, dated from 02.07.2021 for the procedure of procurement of goods- corkstoppers by lots</w:t>
      </w:r>
      <w:r w:rsidR="00B47742">
        <w:rPr>
          <w:b/>
          <w:sz w:val="22"/>
          <w:szCs w:val="22"/>
          <w:lang w:val="sr-Latn-CS"/>
        </w:rPr>
        <w:t>-</w:t>
      </w:r>
    </w:p>
    <w:p w14:paraId="20BC1B0D" w14:textId="77777777" w:rsidR="00B47742" w:rsidRDefault="00B47742" w:rsidP="0049254E">
      <w:pPr>
        <w:jc w:val="both"/>
        <w:rPr>
          <w:b/>
          <w:sz w:val="22"/>
          <w:szCs w:val="22"/>
          <w:lang w:val="sr-Latn-CS"/>
        </w:rPr>
      </w:pPr>
    </w:p>
    <w:p w14:paraId="6B667D70" w14:textId="77777777" w:rsidR="00B47742" w:rsidRDefault="00B47742" w:rsidP="0049254E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The specification of the products in Lot 1, as well as the time limit for submitting and opening of the bids, have been modified in the text of the Request</w:t>
      </w:r>
      <w:r w:rsidR="00FE2A74">
        <w:rPr>
          <w:sz w:val="22"/>
          <w:szCs w:val="22"/>
          <w:lang w:val="sr-Latn-CS"/>
        </w:rPr>
        <w:t xml:space="preserve">, as follows: </w:t>
      </w:r>
    </w:p>
    <w:p w14:paraId="55E728F9" w14:textId="77777777" w:rsidR="00FE2A74" w:rsidRDefault="00FE2A74" w:rsidP="0049254E">
      <w:pPr>
        <w:jc w:val="both"/>
        <w:rPr>
          <w:sz w:val="22"/>
          <w:szCs w:val="22"/>
          <w:lang w:val="sr-Latn-CS"/>
        </w:rPr>
      </w:pPr>
    </w:p>
    <w:p w14:paraId="201BB8E4" w14:textId="77777777" w:rsidR="00FE2A74" w:rsidRDefault="00FE2A74" w:rsidP="0049254E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Modification No.1</w:t>
      </w:r>
    </w:p>
    <w:p w14:paraId="6290D3E6" w14:textId="77777777" w:rsidR="00FE2A74" w:rsidRDefault="00FE2A74" w:rsidP="0049254E">
      <w:pPr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Instead of the text: </w:t>
      </w:r>
    </w:p>
    <w:p w14:paraId="691E0CEC" w14:textId="77777777" w:rsidR="00FE2A74" w:rsidRDefault="00FE2A74" w:rsidP="0049254E">
      <w:pPr>
        <w:jc w:val="both"/>
        <w:rPr>
          <w:b/>
          <w:sz w:val="22"/>
          <w:szCs w:val="22"/>
          <w:lang w:val="sr-Latn-CS"/>
        </w:rPr>
      </w:pPr>
    </w:p>
    <w:tbl>
      <w:tblPr>
        <w:tblW w:w="1022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"/>
        <w:gridCol w:w="2640"/>
        <w:gridCol w:w="3788"/>
        <w:gridCol w:w="1155"/>
        <w:gridCol w:w="1596"/>
      </w:tblGrid>
      <w:tr w:rsidR="00453D7E" w14:paraId="10A62EE5" w14:textId="77777777" w:rsidTr="006A35E4">
        <w:trPr>
          <w:cantSplit/>
          <w:trHeight w:val="389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0E2A8EE" w14:textId="77777777" w:rsidR="00453D7E" w:rsidRDefault="00453D7E" w:rsidP="006A35E4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Ord.No.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2777B37" w14:textId="77777777" w:rsidR="00453D7E" w:rsidRDefault="00453D7E" w:rsidP="006A35E4">
            <w:pPr>
              <w:snapToGrid w:val="0"/>
              <w:spacing w:line="100" w:lineRule="atLeas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CBED521" w14:textId="77777777" w:rsidR="00453D7E" w:rsidRDefault="00453D7E" w:rsidP="006A35E4">
            <w:pPr>
              <w:snapToGrid w:val="0"/>
              <w:spacing w:line="100" w:lineRule="atLeas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  <w:p w14:paraId="50033F42" w14:textId="77777777" w:rsidR="00453D7E" w:rsidRDefault="00453D7E" w:rsidP="006A35E4">
            <w:pPr>
              <w:snapToGrid w:val="0"/>
              <w:spacing w:line="100" w:lineRule="atLeas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Description of the subject of procurement, ie part of the subject of procurement </w:t>
            </w:r>
          </w:p>
          <w:p w14:paraId="279EB2E0" w14:textId="77777777" w:rsidR="00453D7E" w:rsidRDefault="00453D7E" w:rsidP="006A35E4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  <w:p w14:paraId="0E41046F" w14:textId="77777777" w:rsidR="00453D7E" w:rsidRDefault="00453D7E" w:rsidP="006A35E4">
            <w:pPr>
              <w:spacing w:line="100" w:lineRule="atLeast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F53CD9E" w14:textId="77777777" w:rsidR="00453D7E" w:rsidRDefault="00453D7E" w:rsidP="006A35E4">
            <w:pPr>
              <w:snapToGrid w:val="0"/>
              <w:spacing w:line="100" w:lineRule="atLeas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Relevant characteristics of the subject of procurement, concerning quality, performance and/or measures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D04288C" w14:textId="77777777" w:rsidR="00453D7E" w:rsidRDefault="00453D7E" w:rsidP="006A35E4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Unit measure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3947055" w14:textId="77777777" w:rsidR="00453D7E" w:rsidRDefault="00453D7E" w:rsidP="006A35E4">
            <w:pPr>
              <w:snapToGrid w:val="0"/>
              <w:spacing w:line="10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</w:tr>
      <w:tr w:rsidR="00453D7E" w14:paraId="4AD8428A" w14:textId="77777777" w:rsidTr="006A35E4">
        <w:trPr>
          <w:cantSplit/>
          <w:trHeight w:val="350"/>
        </w:trPr>
        <w:tc>
          <w:tcPr>
            <w:tcW w:w="10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1BBA4" w14:textId="77777777" w:rsidR="00453D7E" w:rsidRDefault="00453D7E" w:rsidP="006A35E4">
            <w:pPr>
              <w:snapToGrid w:val="0"/>
              <w:spacing w:line="100" w:lineRule="atLeast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8621E" w14:textId="77777777" w:rsidR="00453D7E" w:rsidRDefault="00453D7E" w:rsidP="006A35E4">
            <w:pPr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Cork stopper(agglomerate)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8BCB6" w14:textId="77777777" w:rsidR="00453D7E" w:rsidRDefault="00453D7E" w:rsidP="006A35E4">
            <w:pPr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Height:44.0</w:t>
            </w:r>
            <w:r>
              <w:rPr>
                <w:rFonts w:cs="Times New Roman"/>
                <w:color w:val="000000"/>
                <w:sz w:val="24"/>
                <w:szCs w:val="24"/>
                <w:u w:val="single"/>
              </w:rPr>
              <w:t>+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0,4 mm;</w:t>
            </w:r>
          </w:p>
          <w:p w14:paraId="55BC8B93" w14:textId="77777777" w:rsidR="00453D7E" w:rsidRDefault="00453D7E" w:rsidP="006A35E4">
            <w:pPr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Diameter:24,2 </w:t>
            </w:r>
            <w:r>
              <w:rPr>
                <w:rFonts w:cs="Times New Roman"/>
                <w:color w:val="000000"/>
                <w:sz w:val="24"/>
                <w:szCs w:val="24"/>
                <w:u w:val="single"/>
              </w:rPr>
              <w:t>+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0,3 mm;</w:t>
            </w:r>
          </w:p>
          <w:p w14:paraId="3D43711A" w14:textId="77777777" w:rsidR="00453D7E" w:rsidRDefault="00453D7E" w:rsidP="006A35E4">
            <w:pPr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Elasticity (turning stopper back into previous position after corking): </w:t>
            </w:r>
          </w:p>
          <w:p w14:paraId="5F56BF18" w14:textId="77777777" w:rsidR="00453D7E" w:rsidRDefault="00453D7E" w:rsidP="006A35E4">
            <w:pPr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u w:val="single"/>
              </w:rPr>
              <w:t>&gt;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96% / 30s;</w:t>
            </w:r>
          </w:p>
          <w:p w14:paraId="1DEDF4F5" w14:textId="77777777" w:rsidR="00453D7E" w:rsidRDefault="00453D7E" w:rsidP="006A35E4">
            <w:pPr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Moisture : 2 - 6 %;</w:t>
            </w:r>
          </w:p>
          <w:p w14:paraId="4CDB0A6F" w14:textId="77777777" w:rsidR="00453D7E" w:rsidRDefault="00453D7E" w:rsidP="006A35E4">
            <w:pPr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Cork stopper manufacturing: the cork stopper is made of  purified micro granulate with infused micro gas bubbles, granulometry 1-1,5 mm and adhesive without silicon;</w:t>
            </w:r>
          </w:p>
          <w:p w14:paraId="0A2C1D58" w14:textId="77777777" w:rsidR="00453D7E" w:rsidRDefault="00453D7E" w:rsidP="006A35E4">
            <w:pPr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Dust content:</w:t>
            </w:r>
            <w:r>
              <w:rPr>
                <w:rFonts w:cs="Times New Roman"/>
                <w:color w:val="000000"/>
                <w:sz w:val="24"/>
                <w:szCs w:val="24"/>
                <w:u w:val="single"/>
              </w:rPr>
              <w:t>&lt;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0,3 mg/cork;</w:t>
            </w:r>
          </w:p>
          <w:p w14:paraId="596E645A" w14:textId="77777777" w:rsidR="00453D7E" w:rsidRDefault="00453D7E" w:rsidP="006A35E4">
            <w:pPr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TCA presence:&lt; 0,5 ng/l per cork</w:t>
            </w:r>
          </w:p>
          <w:p w14:paraId="7B0CB10D" w14:textId="77777777" w:rsidR="00453D7E" w:rsidRDefault="00453D7E" w:rsidP="006A35E4">
            <w:pPr>
              <w:snapToGrid w:val="0"/>
              <w:spacing w:line="100" w:lineRule="atLeas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Peroxide presence:  &lt; 0,1 mg/ cork; : Oxygen permeability &lt; 0,35 cm</w:t>
            </w:r>
            <w:r>
              <w:rPr>
                <w:rFonts w:cs="Times New Roman"/>
                <w:color w:val="000000"/>
                <w:position w:val="20"/>
                <w:sz w:val="24"/>
                <w:szCs w:val="24"/>
              </w:rPr>
              <w:t>3</w:t>
            </w:r>
            <w:r>
              <w:rPr>
                <w:rFonts w:cs="Times New Roman"/>
                <w:color w:val="000000"/>
                <w:sz w:val="24"/>
                <w:szCs w:val="24"/>
              </w:rPr>
              <w:t>/day;</w:t>
            </w:r>
          </w:p>
          <w:p w14:paraId="30F13031" w14:textId="77777777" w:rsidR="00453D7E" w:rsidRDefault="00453D7E" w:rsidP="006A35E4">
            <w:pPr>
              <w:snapToGrid w:val="0"/>
              <w:spacing w:line="100" w:lineRule="atLeast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Company logo : </w:t>
            </w:r>
            <w:r>
              <w:rPr>
                <w:rFonts w:cs="Times New Roman"/>
                <w:sz w:val="24"/>
                <w:szCs w:val="24"/>
              </w:rPr>
              <w:t xml:space="preserve">by toasting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29401" w14:textId="77777777" w:rsidR="00453D7E" w:rsidRDefault="00453D7E" w:rsidP="006A35E4">
            <w:pPr>
              <w:snapToGrid w:val="0"/>
              <w:spacing w:line="100" w:lineRule="atLeas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    pc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4B9CA" w14:textId="77777777" w:rsidR="00453D7E" w:rsidRDefault="00453D7E" w:rsidP="006A35E4">
            <w:pPr>
              <w:snapToGrid w:val="0"/>
              <w:spacing w:line="100" w:lineRule="atLeast"/>
              <w:jc w:val="center"/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3.150.000</w:t>
            </w:r>
          </w:p>
        </w:tc>
      </w:tr>
    </w:tbl>
    <w:p w14:paraId="657D7EE6" w14:textId="77777777" w:rsidR="00FE2A74" w:rsidRDefault="00AD6222" w:rsidP="0049254E">
      <w:pPr>
        <w:jc w:val="both"/>
        <w:rPr>
          <w:b/>
          <w:sz w:val="22"/>
          <w:szCs w:val="22"/>
          <w:lang w:val="sr-Latn-CS"/>
        </w:rPr>
      </w:pPr>
      <w:r w:rsidRPr="00AD6222">
        <w:rPr>
          <w:b/>
          <w:sz w:val="22"/>
          <w:szCs w:val="22"/>
          <w:lang w:val="sr-Latn-CS"/>
        </w:rPr>
        <w:t xml:space="preserve">The following text should be written: </w:t>
      </w:r>
    </w:p>
    <w:p w14:paraId="1A7A246F" w14:textId="77777777" w:rsidR="008F5565" w:rsidRDefault="008F5565" w:rsidP="0049254E">
      <w:pPr>
        <w:jc w:val="both"/>
        <w:rPr>
          <w:b/>
          <w:sz w:val="22"/>
          <w:szCs w:val="22"/>
          <w:lang w:val="sr-Latn-CS"/>
        </w:rPr>
      </w:pPr>
    </w:p>
    <w:tbl>
      <w:tblPr>
        <w:tblW w:w="1022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"/>
        <w:gridCol w:w="2640"/>
        <w:gridCol w:w="3788"/>
        <w:gridCol w:w="1155"/>
        <w:gridCol w:w="1596"/>
      </w:tblGrid>
      <w:tr w:rsidR="008F5565" w14:paraId="27D15BC2" w14:textId="77777777" w:rsidTr="006A35E4">
        <w:trPr>
          <w:cantSplit/>
          <w:trHeight w:val="389"/>
        </w:trPr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AD478DC" w14:textId="77777777" w:rsidR="008F5565" w:rsidRDefault="008F5565" w:rsidP="006A35E4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Ord.No.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42D7527" w14:textId="77777777" w:rsidR="008F5565" w:rsidRDefault="008F5565" w:rsidP="006A35E4">
            <w:pPr>
              <w:snapToGrid w:val="0"/>
              <w:spacing w:line="100" w:lineRule="atLeas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7EF41BDA" w14:textId="77777777" w:rsidR="008F5565" w:rsidRDefault="008F5565" w:rsidP="006A35E4">
            <w:pPr>
              <w:snapToGrid w:val="0"/>
              <w:spacing w:line="100" w:lineRule="atLeas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  <w:p w14:paraId="75DD6D5B" w14:textId="77777777" w:rsidR="008F5565" w:rsidRDefault="008F5565" w:rsidP="006A35E4">
            <w:pPr>
              <w:snapToGrid w:val="0"/>
              <w:spacing w:line="100" w:lineRule="atLeas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Description of the subject of procurement, ie part of the subject of procurement </w:t>
            </w:r>
          </w:p>
          <w:p w14:paraId="4AB9434E" w14:textId="77777777" w:rsidR="008F5565" w:rsidRDefault="008F5565" w:rsidP="006A35E4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  <w:p w14:paraId="4057DBEE" w14:textId="77777777" w:rsidR="008F5565" w:rsidRDefault="008F5565" w:rsidP="006A35E4">
            <w:pPr>
              <w:spacing w:line="100" w:lineRule="atLeast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59D1614" w14:textId="77777777" w:rsidR="008F5565" w:rsidRDefault="008F5565" w:rsidP="006A35E4">
            <w:pPr>
              <w:snapToGrid w:val="0"/>
              <w:spacing w:line="100" w:lineRule="atLeas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Relevant characteristics of the subject of procurement, concerning quality, performance and/or measures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6649DDB" w14:textId="77777777" w:rsidR="008F5565" w:rsidRDefault="008F5565" w:rsidP="006A35E4">
            <w:pPr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Unit measure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D08DB4A" w14:textId="77777777" w:rsidR="008F5565" w:rsidRDefault="008F5565" w:rsidP="006A35E4">
            <w:pPr>
              <w:snapToGrid w:val="0"/>
              <w:spacing w:line="100" w:lineRule="atLeast"/>
              <w:jc w:val="center"/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</w:tr>
      <w:tr w:rsidR="008F5565" w14:paraId="66173121" w14:textId="77777777" w:rsidTr="006A35E4">
        <w:trPr>
          <w:cantSplit/>
          <w:trHeight w:val="350"/>
        </w:trPr>
        <w:tc>
          <w:tcPr>
            <w:tcW w:w="10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B9EBF5" w14:textId="77777777" w:rsidR="008F5565" w:rsidRDefault="008F5565" w:rsidP="006A35E4">
            <w:pPr>
              <w:snapToGrid w:val="0"/>
              <w:spacing w:line="100" w:lineRule="atLeast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9DDE9B" w14:textId="77777777" w:rsidR="008F5565" w:rsidRDefault="008F5565" w:rsidP="006A35E4">
            <w:pPr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Cork stopper(agglomerate)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1E0E4" w14:textId="77777777" w:rsidR="008F5565" w:rsidRDefault="008F5565" w:rsidP="006A35E4">
            <w:pPr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Height:44.0</w:t>
            </w:r>
            <w:r>
              <w:rPr>
                <w:rFonts w:cs="Times New Roman"/>
                <w:color w:val="000000"/>
                <w:sz w:val="24"/>
                <w:szCs w:val="24"/>
                <w:u w:val="single"/>
              </w:rPr>
              <w:t>+</w:t>
            </w:r>
            <w:r w:rsidR="00A12820">
              <w:rPr>
                <w:rFonts w:cs="Times New Roman"/>
                <w:color w:val="000000"/>
                <w:sz w:val="24"/>
                <w:szCs w:val="24"/>
              </w:rPr>
              <w:t xml:space="preserve"> 0,</w:t>
            </w:r>
            <w:r w:rsidR="00A12820">
              <w:rPr>
                <w:rFonts w:cs="Times New Roman"/>
                <w:color w:val="000000"/>
                <w:sz w:val="24"/>
                <w:szCs w:val="24"/>
                <w:lang w:val="sr-Latn-CS"/>
              </w:rPr>
              <w:t>5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mm;</w:t>
            </w:r>
          </w:p>
          <w:p w14:paraId="2ACD329E" w14:textId="77777777" w:rsidR="008F5565" w:rsidRDefault="008F5565" w:rsidP="006A35E4">
            <w:pPr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Diameter</w:t>
            </w:r>
            <w:r w:rsidR="00A12820">
              <w:rPr>
                <w:rFonts w:cs="Times New Roman"/>
                <w:color w:val="000000"/>
                <w:sz w:val="24"/>
                <w:szCs w:val="24"/>
              </w:rPr>
              <w:t>:24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u w:val="single"/>
              </w:rPr>
              <w:t>+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0,3 mm;</w:t>
            </w:r>
          </w:p>
          <w:p w14:paraId="1D1B9C2F" w14:textId="77777777" w:rsidR="008F5565" w:rsidRDefault="008F5565" w:rsidP="006A35E4">
            <w:pPr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Elasticity (turning stopper back into previous position after corking): </w:t>
            </w:r>
          </w:p>
          <w:p w14:paraId="4743872C" w14:textId="77777777" w:rsidR="008F5565" w:rsidRDefault="008F5565" w:rsidP="006A35E4">
            <w:pPr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u w:val="single"/>
              </w:rPr>
              <w:t>&gt;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96% / 30s;</w:t>
            </w:r>
          </w:p>
          <w:p w14:paraId="04A5837F" w14:textId="77777777" w:rsidR="008F5565" w:rsidRDefault="008F5565" w:rsidP="006A35E4">
            <w:pPr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Moisture </w:t>
            </w:r>
            <w:r w:rsidR="00AB7DF0">
              <w:rPr>
                <w:rFonts w:cs="Times New Roman"/>
                <w:color w:val="000000"/>
                <w:sz w:val="24"/>
                <w:szCs w:val="24"/>
              </w:rPr>
              <w:t xml:space="preserve">: 2 - </w:t>
            </w:r>
            <w:r w:rsidR="00AB7DF0">
              <w:rPr>
                <w:rFonts w:cs="Times New Roman"/>
                <w:color w:val="000000"/>
                <w:sz w:val="24"/>
                <w:szCs w:val="24"/>
                <w:lang w:val="sr-Latn-CS"/>
              </w:rPr>
              <w:t>8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%;</w:t>
            </w:r>
          </w:p>
          <w:p w14:paraId="5CB250D0" w14:textId="77777777" w:rsidR="008F5565" w:rsidRDefault="008F5565" w:rsidP="006A35E4">
            <w:pPr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Cork stopper manufacturing: the cork stopper is made of  purified micro granulate with infused micro gas bubbles, granulometry </w:t>
            </w:r>
            <w:r w:rsidR="00CA7454">
              <w:rPr>
                <w:rFonts w:cs="Times New Roman"/>
                <w:color w:val="000000"/>
                <w:sz w:val="24"/>
                <w:szCs w:val="24"/>
                <w:lang w:val="sr-Latn-CS"/>
              </w:rPr>
              <w:t>0.5</w:t>
            </w:r>
            <w:r>
              <w:rPr>
                <w:rFonts w:cs="Times New Roman"/>
                <w:color w:val="000000"/>
                <w:sz w:val="24"/>
                <w:szCs w:val="24"/>
              </w:rPr>
              <w:t>-1,5 mm and adhesive without silicon;</w:t>
            </w:r>
          </w:p>
          <w:p w14:paraId="3FD325D0" w14:textId="77777777" w:rsidR="008F5565" w:rsidRDefault="008F5565" w:rsidP="006A35E4">
            <w:pPr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Dust content:</w:t>
            </w:r>
            <w:r>
              <w:rPr>
                <w:rFonts w:cs="Times New Roman"/>
                <w:color w:val="000000"/>
                <w:sz w:val="24"/>
                <w:szCs w:val="24"/>
                <w:u w:val="single"/>
              </w:rPr>
              <w:t>&lt;</w:t>
            </w:r>
            <w:r w:rsidR="00CA745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CA7454">
              <w:rPr>
                <w:rFonts w:cs="Times New Roman"/>
                <w:color w:val="000000"/>
                <w:sz w:val="24"/>
                <w:szCs w:val="24"/>
                <w:lang w:val="sr-Latn-CS"/>
              </w:rPr>
              <w:t>1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mg/cork;</w:t>
            </w:r>
          </w:p>
          <w:p w14:paraId="225E65C5" w14:textId="77777777" w:rsidR="008F5565" w:rsidRDefault="008F5565" w:rsidP="006A35E4">
            <w:pPr>
              <w:snapToGrid w:val="0"/>
              <w:spacing w:line="100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TCA presence:&lt; 0,5 ng/l per cork</w:t>
            </w:r>
          </w:p>
          <w:p w14:paraId="1A72FBCE" w14:textId="77777777" w:rsidR="008F5565" w:rsidRDefault="008F5565" w:rsidP="006A35E4">
            <w:pPr>
              <w:snapToGrid w:val="0"/>
              <w:spacing w:line="100" w:lineRule="atLeas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Perox</w:t>
            </w:r>
            <w:r w:rsidR="00CA7454">
              <w:rPr>
                <w:rFonts w:cs="Times New Roman"/>
                <w:color w:val="000000"/>
                <w:sz w:val="24"/>
                <w:szCs w:val="24"/>
              </w:rPr>
              <w:t>ide presence:  &lt; 0,</w:t>
            </w:r>
            <w:r w:rsidR="00CA7454">
              <w:rPr>
                <w:rFonts w:cs="Times New Roman"/>
                <w:color w:val="000000"/>
                <w:sz w:val="24"/>
                <w:szCs w:val="24"/>
                <w:lang w:val="sr-Latn-CS"/>
              </w:rPr>
              <w:t>2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mg/ cork; : Oxygen permeability </w:t>
            </w:r>
            <w:r w:rsidR="008628DF">
              <w:rPr>
                <w:rFonts w:cs="Times New Roman"/>
                <w:color w:val="000000"/>
                <w:sz w:val="24"/>
                <w:szCs w:val="24"/>
              </w:rPr>
              <w:t>&lt; 0,35</w:t>
            </w:r>
            <w:r>
              <w:rPr>
                <w:rFonts w:cs="Times New Roman"/>
                <w:color w:val="000000"/>
                <w:sz w:val="24"/>
                <w:szCs w:val="24"/>
              </w:rPr>
              <w:t>cm</w:t>
            </w:r>
            <w:r>
              <w:rPr>
                <w:rFonts w:cs="Times New Roman"/>
                <w:color w:val="000000"/>
                <w:position w:val="20"/>
                <w:sz w:val="24"/>
                <w:szCs w:val="24"/>
              </w:rPr>
              <w:t>3</w:t>
            </w:r>
            <w:r>
              <w:rPr>
                <w:rFonts w:cs="Times New Roman"/>
                <w:color w:val="000000"/>
                <w:sz w:val="24"/>
                <w:szCs w:val="24"/>
              </w:rPr>
              <w:t>/day;</w:t>
            </w:r>
          </w:p>
          <w:p w14:paraId="4832BB04" w14:textId="77777777" w:rsidR="008F5565" w:rsidRDefault="008F5565" w:rsidP="006A35E4">
            <w:pPr>
              <w:snapToGrid w:val="0"/>
              <w:spacing w:line="100" w:lineRule="atLeast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Company logo : </w:t>
            </w:r>
            <w:r w:rsidR="00602D3D">
              <w:rPr>
                <w:rFonts w:cs="Times New Roman"/>
                <w:color w:val="000000"/>
                <w:sz w:val="24"/>
                <w:szCs w:val="24"/>
                <w:lang w:val="sr-Latn-CS"/>
              </w:rPr>
              <w:t>print/</w:t>
            </w:r>
            <w:r>
              <w:rPr>
                <w:rFonts w:cs="Times New Roman"/>
                <w:sz w:val="24"/>
                <w:szCs w:val="24"/>
              </w:rPr>
              <w:t xml:space="preserve">by toasting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D7699" w14:textId="77777777" w:rsidR="008F5565" w:rsidRDefault="008F5565" w:rsidP="006A35E4">
            <w:pPr>
              <w:snapToGrid w:val="0"/>
              <w:spacing w:line="100" w:lineRule="atLeas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    pc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BA5E0" w14:textId="77777777" w:rsidR="008F5565" w:rsidRDefault="008F5565" w:rsidP="006A35E4">
            <w:pPr>
              <w:snapToGrid w:val="0"/>
              <w:spacing w:line="100" w:lineRule="atLeast"/>
              <w:jc w:val="center"/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3.150.000</w:t>
            </w:r>
          </w:p>
        </w:tc>
      </w:tr>
    </w:tbl>
    <w:p w14:paraId="22C4A604" w14:textId="77777777" w:rsidR="008F5565" w:rsidRDefault="008F5565" w:rsidP="0049254E">
      <w:pPr>
        <w:jc w:val="both"/>
        <w:rPr>
          <w:b/>
          <w:sz w:val="22"/>
          <w:szCs w:val="22"/>
          <w:lang w:val="sr-Latn-CS"/>
        </w:rPr>
      </w:pPr>
    </w:p>
    <w:p w14:paraId="6D21B7EC" w14:textId="77777777" w:rsidR="00602D3D" w:rsidRDefault="00602D3D" w:rsidP="0049254E">
      <w:pPr>
        <w:jc w:val="both"/>
        <w:rPr>
          <w:sz w:val="22"/>
          <w:szCs w:val="22"/>
          <w:lang w:val="sr-Latn-CS"/>
        </w:rPr>
      </w:pPr>
      <w:r w:rsidRPr="00602D3D">
        <w:rPr>
          <w:sz w:val="22"/>
          <w:szCs w:val="22"/>
          <w:lang w:val="sr-Latn-CS"/>
        </w:rPr>
        <w:t>Modification No.2</w:t>
      </w:r>
    </w:p>
    <w:p w14:paraId="4199DC15" w14:textId="77777777" w:rsidR="00602D3D" w:rsidRDefault="00602D3D" w:rsidP="0049254E">
      <w:pPr>
        <w:jc w:val="both"/>
        <w:rPr>
          <w:sz w:val="22"/>
          <w:szCs w:val="22"/>
          <w:lang w:val="sr-Latn-CS"/>
        </w:rPr>
      </w:pPr>
    </w:p>
    <w:p w14:paraId="469CFB81" w14:textId="77777777" w:rsidR="00602D3D" w:rsidRDefault="00602D3D" w:rsidP="0049254E">
      <w:pPr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Instead of the text: </w:t>
      </w:r>
    </w:p>
    <w:p w14:paraId="0F695098" w14:textId="77777777" w:rsidR="00602D3D" w:rsidRDefault="00602D3D" w:rsidP="0049254E">
      <w:pPr>
        <w:jc w:val="both"/>
        <w:rPr>
          <w:b/>
          <w:sz w:val="22"/>
          <w:szCs w:val="22"/>
          <w:lang w:val="sr-Latn-CS"/>
        </w:rPr>
      </w:pPr>
    </w:p>
    <w:p w14:paraId="56458AB2" w14:textId="77777777" w:rsidR="00B443F9" w:rsidRPr="007B7CF9" w:rsidRDefault="00B443F9" w:rsidP="00B443F9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VIII </w:t>
      </w:r>
      <w:r w:rsidRPr="007B7CF9">
        <w:rPr>
          <w:b/>
          <w:sz w:val="24"/>
          <w:szCs w:val="24"/>
        </w:rPr>
        <w:t xml:space="preserve"> Time limit and place of submitting the bids and  opening of the bids </w:t>
      </w:r>
    </w:p>
    <w:p w14:paraId="44E6A056" w14:textId="77777777" w:rsidR="00B443F9" w:rsidRDefault="00B443F9" w:rsidP="00B443F9">
      <w:pPr>
        <w:pStyle w:val="NoSpacing"/>
        <w:jc w:val="both"/>
        <w:rPr>
          <w:sz w:val="24"/>
          <w:szCs w:val="24"/>
          <w:lang w:val="sr-Latn-CS"/>
        </w:rPr>
      </w:pPr>
      <w:r w:rsidRPr="007B7CF9">
        <w:rPr>
          <w:sz w:val="24"/>
          <w:szCs w:val="24"/>
        </w:rPr>
        <w:t>The bids shall be submitte</w:t>
      </w:r>
      <w:r>
        <w:rPr>
          <w:sz w:val="24"/>
          <w:szCs w:val="24"/>
        </w:rPr>
        <w:t>d on working days from 08:00  to  1</w:t>
      </w:r>
      <w:r>
        <w:rPr>
          <w:sz w:val="24"/>
          <w:szCs w:val="24"/>
          <w:lang w:val="sr-Latn-CS"/>
        </w:rPr>
        <w:t>4</w:t>
      </w:r>
      <w:r>
        <w:rPr>
          <w:sz w:val="24"/>
          <w:szCs w:val="24"/>
        </w:rPr>
        <w:t xml:space="preserve">:00  </w:t>
      </w:r>
      <w:r w:rsidRPr="007B7CF9">
        <w:rPr>
          <w:sz w:val="24"/>
          <w:szCs w:val="24"/>
        </w:rPr>
        <w:t xml:space="preserve">hrs, closing </w:t>
      </w:r>
      <w:r>
        <w:rPr>
          <w:sz w:val="24"/>
          <w:szCs w:val="24"/>
        </w:rPr>
        <w:t xml:space="preserve">on </w:t>
      </w:r>
      <w:r>
        <w:rPr>
          <w:sz w:val="24"/>
          <w:szCs w:val="24"/>
          <w:lang w:val="sr-Latn-CS"/>
        </w:rPr>
        <w:t xml:space="preserve">30/07/2021 </w:t>
      </w:r>
      <w:r>
        <w:rPr>
          <w:sz w:val="24"/>
          <w:szCs w:val="24"/>
        </w:rPr>
        <w:t>by  1</w:t>
      </w:r>
      <w:r>
        <w:rPr>
          <w:sz w:val="24"/>
          <w:szCs w:val="24"/>
          <w:lang w:val="sr-Latn-CS"/>
        </w:rPr>
        <w:t>2</w:t>
      </w:r>
      <w:r>
        <w:rPr>
          <w:sz w:val="24"/>
          <w:szCs w:val="24"/>
        </w:rPr>
        <w:t xml:space="preserve">:00 </w:t>
      </w:r>
      <w:r w:rsidRPr="007B7CF9">
        <w:rPr>
          <w:sz w:val="24"/>
          <w:szCs w:val="24"/>
        </w:rPr>
        <w:t xml:space="preserve"> hrs. </w:t>
      </w:r>
    </w:p>
    <w:p w14:paraId="5EA1DCA1" w14:textId="77777777" w:rsidR="00B443F9" w:rsidRPr="00B443F9" w:rsidRDefault="00B443F9" w:rsidP="00B443F9">
      <w:pPr>
        <w:pStyle w:val="NoSpacing"/>
        <w:jc w:val="both"/>
        <w:rPr>
          <w:sz w:val="24"/>
          <w:szCs w:val="24"/>
          <w:lang w:val="sr-Latn-CS"/>
        </w:rPr>
      </w:pPr>
    </w:p>
    <w:p w14:paraId="029A0115" w14:textId="77777777" w:rsidR="00B443F9" w:rsidRPr="00E10A69" w:rsidRDefault="00B443F9" w:rsidP="00B443F9">
      <w:pPr>
        <w:pStyle w:val="NoSpacing"/>
        <w:jc w:val="both"/>
        <w:rPr>
          <w:sz w:val="24"/>
          <w:szCs w:val="24"/>
          <w:lang w:val="sr-Latn-CS"/>
        </w:rPr>
      </w:pPr>
      <w:r w:rsidRPr="007B7CF9">
        <w:rPr>
          <w:sz w:val="24"/>
          <w:szCs w:val="24"/>
        </w:rPr>
        <w:t>The bids may be submitted:</w:t>
      </w:r>
    </w:p>
    <w:p w14:paraId="69282804" w14:textId="77777777" w:rsidR="00B443F9" w:rsidRPr="007B7CF9" w:rsidRDefault="00B443F9" w:rsidP="00B443F9">
      <w:pPr>
        <w:pStyle w:val="NoSpacing"/>
        <w:jc w:val="both"/>
        <w:rPr>
          <w:sz w:val="24"/>
          <w:szCs w:val="24"/>
        </w:rPr>
      </w:pPr>
      <w:r w:rsidRPr="007B7CF9">
        <w:rPr>
          <w:sz w:val="24"/>
          <w:szCs w:val="24"/>
        </w:rPr>
        <w:t xml:space="preserve">□ x directly, in person at the </w:t>
      </w:r>
      <w:r>
        <w:rPr>
          <w:sz w:val="24"/>
          <w:szCs w:val="24"/>
        </w:rPr>
        <w:t>Procure</w:t>
      </w:r>
      <w:r w:rsidRPr="007B7CF9">
        <w:rPr>
          <w:sz w:val="24"/>
          <w:szCs w:val="24"/>
        </w:rPr>
        <w:t>r’s archive  to the following address: Put Radomira</w:t>
      </w:r>
      <w:r>
        <w:rPr>
          <w:sz w:val="24"/>
          <w:szCs w:val="24"/>
        </w:rPr>
        <w:t xml:space="preserve"> Ivanovića No.2, Podgorica.</w:t>
      </w:r>
    </w:p>
    <w:p w14:paraId="449413CC" w14:textId="77777777" w:rsidR="00B443F9" w:rsidRPr="007B7CF9" w:rsidRDefault="00B443F9" w:rsidP="00B443F9">
      <w:pPr>
        <w:pStyle w:val="NoSpacing"/>
        <w:jc w:val="both"/>
        <w:rPr>
          <w:sz w:val="24"/>
          <w:szCs w:val="24"/>
        </w:rPr>
      </w:pPr>
    </w:p>
    <w:p w14:paraId="7FC84AA1" w14:textId="77777777" w:rsidR="00B443F9" w:rsidRPr="007B7CF9" w:rsidRDefault="00B443F9" w:rsidP="00B443F9">
      <w:pPr>
        <w:pStyle w:val="NoSpacing"/>
        <w:jc w:val="both"/>
        <w:rPr>
          <w:sz w:val="24"/>
          <w:szCs w:val="24"/>
        </w:rPr>
      </w:pPr>
      <w:r w:rsidRPr="007B7CF9">
        <w:rPr>
          <w:sz w:val="24"/>
          <w:szCs w:val="24"/>
        </w:rPr>
        <w:t>□x  by registered mail with the advice of receipt to the following address: Put Radomira</w:t>
      </w:r>
      <w:r>
        <w:rPr>
          <w:sz w:val="24"/>
          <w:szCs w:val="24"/>
        </w:rPr>
        <w:t xml:space="preserve"> </w:t>
      </w:r>
      <w:r w:rsidRPr="007B7CF9">
        <w:rPr>
          <w:sz w:val="24"/>
          <w:szCs w:val="24"/>
        </w:rPr>
        <w:t>Ivan</w:t>
      </w:r>
      <w:r>
        <w:rPr>
          <w:sz w:val="24"/>
          <w:szCs w:val="24"/>
        </w:rPr>
        <w:t>ovića No.2, Podgorica</w:t>
      </w:r>
      <w:r w:rsidRPr="007B7CF9">
        <w:rPr>
          <w:sz w:val="24"/>
          <w:szCs w:val="24"/>
        </w:rPr>
        <w:t>.</w:t>
      </w:r>
    </w:p>
    <w:p w14:paraId="41E3F44E" w14:textId="77777777" w:rsidR="00B443F9" w:rsidRPr="007B7CF9" w:rsidRDefault="00B443F9" w:rsidP="00B443F9">
      <w:pPr>
        <w:pStyle w:val="NoSpacing"/>
        <w:jc w:val="both"/>
        <w:rPr>
          <w:sz w:val="24"/>
          <w:szCs w:val="24"/>
        </w:rPr>
      </w:pPr>
    </w:p>
    <w:p w14:paraId="61202AE0" w14:textId="77777777" w:rsidR="00B443F9" w:rsidRDefault="00B443F9" w:rsidP="00B443F9">
      <w:pPr>
        <w:pStyle w:val="NoSpacing"/>
        <w:jc w:val="both"/>
        <w:rPr>
          <w:sz w:val="24"/>
          <w:szCs w:val="24"/>
          <w:lang w:val="en-US"/>
        </w:rPr>
      </w:pPr>
      <w:r w:rsidRPr="007B7CF9">
        <w:rPr>
          <w:sz w:val="24"/>
          <w:szCs w:val="24"/>
        </w:rPr>
        <w:t>Public opening of the bid, which may be attended by the authorized representatives of the bidders with enclosed power of attorney, signed by the authorized pers</w:t>
      </w:r>
      <w:r>
        <w:rPr>
          <w:sz w:val="24"/>
          <w:szCs w:val="24"/>
        </w:rPr>
        <w:t xml:space="preserve">on, will be held on the  </w:t>
      </w:r>
      <w:r>
        <w:rPr>
          <w:b/>
          <w:sz w:val="24"/>
          <w:szCs w:val="24"/>
          <w:lang w:val="sr-Latn-CS"/>
        </w:rPr>
        <w:t>30th of July,2021 at 12:30 hrs,</w:t>
      </w:r>
      <w:r>
        <w:rPr>
          <w:sz w:val="24"/>
          <w:szCs w:val="24"/>
        </w:rPr>
        <w:t xml:space="preserve">  </w:t>
      </w:r>
      <w:r w:rsidRPr="007B7CF9">
        <w:rPr>
          <w:sz w:val="24"/>
          <w:szCs w:val="24"/>
        </w:rPr>
        <w:t>in the premises of 13</w:t>
      </w:r>
      <w:r>
        <w:rPr>
          <w:sz w:val="24"/>
          <w:szCs w:val="24"/>
          <w:lang w:val="sr-Latn-CS"/>
        </w:rPr>
        <w:t>.</w:t>
      </w:r>
      <w:r w:rsidRPr="007B7CF9">
        <w:rPr>
          <w:sz w:val="24"/>
          <w:szCs w:val="24"/>
        </w:rPr>
        <w:t xml:space="preserve"> jul-Plantaže</w:t>
      </w:r>
      <w:r>
        <w:rPr>
          <w:sz w:val="24"/>
          <w:szCs w:val="24"/>
        </w:rPr>
        <w:t xml:space="preserve"> </w:t>
      </w:r>
      <w:r w:rsidRPr="007B7CF9">
        <w:rPr>
          <w:sz w:val="24"/>
          <w:szCs w:val="24"/>
        </w:rPr>
        <w:t>a.d., located in Put Radomira</w:t>
      </w:r>
      <w:r>
        <w:rPr>
          <w:sz w:val="24"/>
          <w:szCs w:val="24"/>
        </w:rPr>
        <w:t xml:space="preserve"> </w:t>
      </w:r>
      <w:r w:rsidRPr="007B7CF9">
        <w:rPr>
          <w:sz w:val="24"/>
          <w:szCs w:val="24"/>
        </w:rPr>
        <w:t>Ivanovića</w:t>
      </w:r>
      <w:r>
        <w:rPr>
          <w:sz w:val="24"/>
          <w:szCs w:val="24"/>
        </w:rPr>
        <w:t xml:space="preserve">  </w:t>
      </w:r>
      <w:r w:rsidRPr="007B7CF9">
        <w:rPr>
          <w:sz w:val="24"/>
          <w:szCs w:val="24"/>
        </w:rPr>
        <w:t>Str, No</w:t>
      </w:r>
      <w:r>
        <w:rPr>
          <w:sz w:val="24"/>
          <w:szCs w:val="24"/>
        </w:rPr>
        <w:t>.2, 81 000 Podgorica</w:t>
      </w:r>
      <w:r w:rsidRPr="007B7CF9">
        <w:rPr>
          <w:sz w:val="24"/>
          <w:szCs w:val="24"/>
        </w:rPr>
        <w:t xml:space="preserve">. </w:t>
      </w:r>
    </w:p>
    <w:p w14:paraId="2A19CBB6" w14:textId="77777777" w:rsidR="00B443F9" w:rsidRDefault="00592882" w:rsidP="00B443F9">
      <w:pPr>
        <w:pStyle w:val="NoSpacing"/>
        <w:jc w:val="both"/>
        <w:rPr>
          <w:b/>
          <w:sz w:val="24"/>
          <w:szCs w:val="24"/>
          <w:lang w:val="en-US"/>
        </w:rPr>
      </w:pPr>
      <w:r w:rsidRPr="00592882">
        <w:rPr>
          <w:b/>
          <w:sz w:val="24"/>
          <w:szCs w:val="24"/>
          <w:lang w:val="en-US"/>
        </w:rPr>
        <w:t xml:space="preserve">The following text should be written: </w:t>
      </w:r>
    </w:p>
    <w:p w14:paraId="3AA8D404" w14:textId="77777777" w:rsidR="00F93570" w:rsidRDefault="00F93570" w:rsidP="00B443F9">
      <w:pPr>
        <w:pStyle w:val="NoSpacing"/>
        <w:jc w:val="both"/>
        <w:rPr>
          <w:b/>
          <w:sz w:val="24"/>
          <w:szCs w:val="24"/>
          <w:lang w:val="en-US"/>
        </w:rPr>
      </w:pPr>
    </w:p>
    <w:p w14:paraId="79DA818E" w14:textId="77777777" w:rsidR="003C7E9E" w:rsidRPr="007B7CF9" w:rsidRDefault="003C7E9E" w:rsidP="003C7E9E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VIII </w:t>
      </w:r>
      <w:r w:rsidRPr="007B7CF9">
        <w:rPr>
          <w:b/>
          <w:sz w:val="24"/>
          <w:szCs w:val="24"/>
        </w:rPr>
        <w:t xml:space="preserve"> Time limit and place of submitting the bids and  opening of the bids </w:t>
      </w:r>
    </w:p>
    <w:p w14:paraId="4EA91833" w14:textId="77777777" w:rsidR="003C7E9E" w:rsidRDefault="003C7E9E" w:rsidP="003C7E9E">
      <w:pPr>
        <w:pStyle w:val="NoSpacing"/>
        <w:jc w:val="both"/>
        <w:rPr>
          <w:sz w:val="24"/>
          <w:szCs w:val="24"/>
          <w:lang w:val="sr-Latn-CS"/>
        </w:rPr>
      </w:pPr>
      <w:r w:rsidRPr="007B7CF9">
        <w:rPr>
          <w:sz w:val="24"/>
          <w:szCs w:val="24"/>
        </w:rPr>
        <w:t>The bids shall be submitte</w:t>
      </w:r>
      <w:r>
        <w:rPr>
          <w:sz w:val="24"/>
          <w:szCs w:val="24"/>
        </w:rPr>
        <w:t>d on working days from 08:00  to  1</w:t>
      </w:r>
      <w:r>
        <w:rPr>
          <w:sz w:val="24"/>
          <w:szCs w:val="24"/>
          <w:lang w:val="sr-Latn-CS"/>
        </w:rPr>
        <w:t>4</w:t>
      </w:r>
      <w:r>
        <w:rPr>
          <w:sz w:val="24"/>
          <w:szCs w:val="24"/>
        </w:rPr>
        <w:t xml:space="preserve">:00  </w:t>
      </w:r>
      <w:r w:rsidRPr="007B7CF9">
        <w:rPr>
          <w:sz w:val="24"/>
          <w:szCs w:val="24"/>
        </w:rPr>
        <w:t xml:space="preserve">hrs, closing </w:t>
      </w:r>
      <w:r>
        <w:rPr>
          <w:sz w:val="24"/>
          <w:szCs w:val="24"/>
        </w:rPr>
        <w:t xml:space="preserve">on </w:t>
      </w:r>
      <w:r>
        <w:rPr>
          <w:b/>
          <w:sz w:val="24"/>
          <w:szCs w:val="24"/>
          <w:lang w:val="sr-Latn-CS"/>
        </w:rPr>
        <w:t>10</w:t>
      </w:r>
      <w:r>
        <w:rPr>
          <w:sz w:val="24"/>
          <w:szCs w:val="24"/>
          <w:lang w:val="sr-Latn-CS"/>
        </w:rPr>
        <w:t>/</w:t>
      </w:r>
      <w:r>
        <w:rPr>
          <w:b/>
          <w:sz w:val="24"/>
          <w:szCs w:val="24"/>
          <w:lang w:val="sr-Latn-CS"/>
        </w:rPr>
        <w:t>08</w:t>
      </w:r>
      <w:r w:rsidRPr="003C7E9E">
        <w:rPr>
          <w:b/>
          <w:sz w:val="24"/>
          <w:szCs w:val="24"/>
          <w:lang w:val="sr-Latn-CS"/>
        </w:rPr>
        <w:t>/2021</w:t>
      </w:r>
      <w:r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 xml:space="preserve">by  </w:t>
      </w:r>
      <w:r w:rsidRPr="006E5EBA">
        <w:rPr>
          <w:b/>
          <w:sz w:val="24"/>
          <w:szCs w:val="24"/>
        </w:rPr>
        <w:t>1</w:t>
      </w:r>
      <w:r w:rsidRPr="006E5EBA">
        <w:rPr>
          <w:b/>
          <w:sz w:val="24"/>
          <w:szCs w:val="24"/>
          <w:lang w:val="sr-Latn-CS"/>
        </w:rPr>
        <w:t>2</w:t>
      </w:r>
      <w:r w:rsidRPr="006E5EBA">
        <w:rPr>
          <w:b/>
          <w:sz w:val="24"/>
          <w:szCs w:val="24"/>
        </w:rPr>
        <w:t>:00  hrs.</w:t>
      </w:r>
      <w:r w:rsidRPr="007B7CF9">
        <w:rPr>
          <w:sz w:val="24"/>
          <w:szCs w:val="24"/>
        </w:rPr>
        <w:t xml:space="preserve"> </w:t>
      </w:r>
    </w:p>
    <w:p w14:paraId="481240DB" w14:textId="77777777" w:rsidR="003C7E9E" w:rsidRPr="00B443F9" w:rsidRDefault="003C7E9E" w:rsidP="003C7E9E">
      <w:pPr>
        <w:pStyle w:val="NoSpacing"/>
        <w:jc w:val="both"/>
        <w:rPr>
          <w:sz w:val="24"/>
          <w:szCs w:val="24"/>
          <w:lang w:val="sr-Latn-CS"/>
        </w:rPr>
      </w:pPr>
    </w:p>
    <w:p w14:paraId="7F4EF3B6" w14:textId="77777777" w:rsidR="003C7E9E" w:rsidRPr="00E10A69" w:rsidRDefault="003C7E9E" w:rsidP="003C7E9E">
      <w:pPr>
        <w:pStyle w:val="NoSpacing"/>
        <w:jc w:val="both"/>
        <w:rPr>
          <w:sz w:val="24"/>
          <w:szCs w:val="24"/>
          <w:lang w:val="sr-Latn-CS"/>
        </w:rPr>
      </w:pPr>
      <w:r w:rsidRPr="007B7CF9">
        <w:rPr>
          <w:sz w:val="24"/>
          <w:szCs w:val="24"/>
        </w:rPr>
        <w:t>The bids may be submitted:</w:t>
      </w:r>
    </w:p>
    <w:p w14:paraId="12E88B60" w14:textId="77777777" w:rsidR="003C7E9E" w:rsidRPr="007B7CF9" w:rsidRDefault="003C7E9E" w:rsidP="003C7E9E">
      <w:pPr>
        <w:pStyle w:val="NoSpacing"/>
        <w:jc w:val="both"/>
        <w:rPr>
          <w:sz w:val="24"/>
          <w:szCs w:val="24"/>
        </w:rPr>
      </w:pPr>
      <w:r w:rsidRPr="007B7CF9">
        <w:rPr>
          <w:sz w:val="24"/>
          <w:szCs w:val="24"/>
        </w:rPr>
        <w:t xml:space="preserve">□ x directly, in person at the </w:t>
      </w:r>
      <w:r>
        <w:rPr>
          <w:sz w:val="24"/>
          <w:szCs w:val="24"/>
        </w:rPr>
        <w:t>Procure</w:t>
      </w:r>
      <w:r w:rsidRPr="007B7CF9">
        <w:rPr>
          <w:sz w:val="24"/>
          <w:szCs w:val="24"/>
        </w:rPr>
        <w:t>r’s archive  to the following address: Put Radomira</w:t>
      </w:r>
      <w:r>
        <w:rPr>
          <w:sz w:val="24"/>
          <w:szCs w:val="24"/>
        </w:rPr>
        <w:t xml:space="preserve"> Ivanovića No.2, Podgorica.</w:t>
      </w:r>
    </w:p>
    <w:p w14:paraId="7E3797E5" w14:textId="77777777" w:rsidR="003C7E9E" w:rsidRPr="007B7CF9" w:rsidRDefault="003C7E9E" w:rsidP="003C7E9E">
      <w:pPr>
        <w:pStyle w:val="NoSpacing"/>
        <w:jc w:val="both"/>
        <w:rPr>
          <w:sz w:val="24"/>
          <w:szCs w:val="24"/>
        </w:rPr>
      </w:pPr>
    </w:p>
    <w:p w14:paraId="35CB2AF9" w14:textId="77777777" w:rsidR="003C7E9E" w:rsidRPr="007B7CF9" w:rsidRDefault="003C7E9E" w:rsidP="003C7E9E">
      <w:pPr>
        <w:pStyle w:val="NoSpacing"/>
        <w:jc w:val="both"/>
        <w:rPr>
          <w:sz w:val="24"/>
          <w:szCs w:val="24"/>
        </w:rPr>
      </w:pPr>
      <w:r w:rsidRPr="007B7CF9">
        <w:rPr>
          <w:sz w:val="24"/>
          <w:szCs w:val="24"/>
        </w:rPr>
        <w:t>□x  by registered mail with the advice of receipt to the following address: Put Radomira</w:t>
      </w:r>
      <w:r>
        <w:rPr>
          <w:sz w:val="24"/>
          <w:szCs w:val="24"/>
        </w:rPr>
        <w:t xml:space="preserve"> </w:t>
      </w:r>
      <w:r w:rsidRPr="007B7CF9">
        <w:rPr>
          <w:sz w:val="24"/>
          <w:szCs w:val="24"/>
        </w:rPr>
        <w:t>Ivan</w:t>
      </w:r>
      <w:r>
        <w:rPr>
          <w:sz w:val="24"/>
          <w:szCs w:val="24"/>
        </w:rPr>
        <w:t>ovića No.2, Podgorica</w:t>
      </w:r>
      <w:r w:rsidRPr="007B7CF9">
        <w:rPr>
          <w:sz w:val="24"/>
          <w:szCs w:val="24"/>
        </w:rPr>
        <w:t>.</w:t>
      </w:r>
    </w:p>
    <w:p w14:paraId="4E3C52D2" w14:textId="77777777" w:rsidR="003C7E9E" w:rsidRPr="007B7CF9" w:rsidRDefault="003C7E9E" w:rsidP="003C7E9E">
      <w:pPr>
        <w:pStyle w:val="NoSpacing"/>
        <w:jc w:val="both"/>
        <w:rPr>
          <w:sz w:val="24"/>
          <w:szCs w:val="24"/>
        </w:rPr>
      </w:pPr>
    </w:p>
    <w:p w14:paraId="7B421D40" w14:textId="77777777" w:rsidR="003C7E9E" w:rsidRDefault="003C7E9E" w:rsidP="003C7E9E">
      <w:pPr>
        <w:pStyle w:val="NoSpacing"/>
        <w:jc w:val="both"/>
        <w:rPr>
          <w:sz w:val="24"/>
          <w:szCs w:val="24"/>
          <w:lang w:val="en-US"/>
        </w:rPr>
      </w:pPr>
      <w:r w:rsidRPr="007B7CF9">
        <w:rPr>
          <w:sz w:val="24"/>
          <w:szCs w:val="24"/>
        </w:rPr>
        <w:t>Public opening of the bid, which may be attended by the authorized representatives of the bidders with enclosed power of attorney, signed by the authorized pers</w:t>
      </w:r>
      <w:r>
        <w:rPr>
          <w:sz w:val="24"/>
          <w:szCs w:val="24"/>
        </w:rPr>
        <w:t xml:space="preserve">on, will be held on </w:t>
      </w:r>
      <w:r w:rsidR="0078314F">
        <w:rPr>
          <w:b/>
          <w:sz w:val="24"/>
          <w:szCs w:val="24"/>
          <w:lang w:val="sr-Latn-CS"/>
        </w:rPr>
        <w:t xml:space="preserve">10/08/2021 </w:t>
      </w:r>
      <w:r>
        <w:rPr>
          <w:b/>
          <w:sz w:val="24"/>
          <w:szCs w:val="24"/>
          <w:lang w:val="sr-Latn-CS"/>
        </w:rPr>
        <w:t>at 12:30 hrs,</w:t>
      </w:r>
      <w:r>
        <w:rPr>
          <w:sz w:val="24"/>
          <w:szCs w:val="24"/>
        </w:rPr>
        <w:t xml:space="preserve">  </w:t>
      </w:r>
      <w:r w:rsidRPr="007B7CF9">
        <w:rPr>
          <w:sz w:val="24"/>
          <w:szCs w:val="24"/>
        </w:rPr>
        <w:t>in the premises of 13</w:t>
      </w:r>
      <w:r>
        <w:rPr>
          <w:sz w:val="24"/>
          <w:szCs w:val="24"/>
          <w:lang w:val="sr-Latn-CS"/>
        </w:rPr>
        <w:t>.</w:t>
      </w:r>
      <w:r w:rsidRPr="007B7CF9">
        <w:rPr>
          <w:sz w:val="24"/>
          <w:szCs w:val="24"/>
        </w:rPr>
        <w:t xml:space="preserve"> jul-Plantaže</w:t>
      </w:r>
      <w:r>
        <w:rPr>
          <w:sz w:val="24"/>
          <w:szCs w:val="24"/>
        </w:rPr>
        <w:t xml:space="preserve"> </w:t>
      </w:r>
      <w:r w:rsidRPr="007B7CF9">
        <w:rPr>
          <w:sz w:val="24"/>
          <w:szCs w:val="24"/>
        </w:rPr>
        <w:t>a.d., located in Put Radomira</w:t>
      </w:r>
      <w:r>
        <w:rPr>
          <w:sz w:val="24"/>
          <w:szCs w:val="24"/>
        </w:rPr>
        <w:t xml:space="preserve"> </w:t>
      </w:r>
      <w:r w:rsidRPr="007B7CF9">
        <w:rPr>
          <w:sz w:val="24"/>
          <w:szCs w:val="24"/>
        </w:rPr>
        <w:t>Ivanovića</w:t>
      </w:r>
      <w:r>
        <w:rPr>
          <w:sz w:val="24"/>
          <w:szCs w:val="24"/>
        </w:rPr>
        <w:t xml:space="preserve">  </w:t>
      </w:r>
      <w:r w:rsidRPr="007B7CF9">
        <w:rPr>
          <w:sz w:val="24"/>
          <w:szCs w:val="24"/>
        </w:rPr>
        <w:t>Str, No</w:t>
      </w:r>
      <w:r>
        <w:rPr>
          <w:sz w:val="24"/>
          <w:szCs w:val="24"/>
        </w:rPr>
        <w:t>.2, 81 000 Podgorica</w:t>
      </w:r>
      <w:r w:rsidRPr="007B7CF9">
        <w:rPr>
          <w:sz w:val="24"/>
          <w:szCs w:val="24"/>
        </w:rPr>
        <w:t xml:space="preserve">. </w:t>
      </w:r>
    </w:p>
    <w:p w14:paraId="32690DB9" w14:textId="77777777" w:rsidR="00F93570" w:rsidRPr="00592882" w:rsidRDefault="00F93570" w:rsidP="00B443F9">
      <w:pPr>
        <w:pStyle w:val="NoSpacing"/>
        <w:jc w:val="both"/>
        <w:rPr>
          <w:b/>
          <w:sz w:val="24"/>
          <w:szCs w:val="24"/>
          <w:lang w:val="en-US"/>
        </w:rPr>
      </w:pPr>
    </w:p>
    <w:p w14:paraId="03403439" w14:textId="77777777" w:rsidR="00602D3D" w:rsidRDefault="00F83276" w:rsidP="0049254E">
      <w:pPr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                                                                                                   Head of the Committee</w:t>
      </w:r>
    </w:p>
    <w:p w14:paraId="51202328" w14:textId="77777777" w:rsidR="00F83276" w:rsidRDefault="00F83276" w:rsidP="0049254E">
      <w:pPr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                                                                                      for opening and evaluation of the bids </w:t>
      </w:r>
    </w:p>
    <w:p w14:paraId="58F19511" w14:textId="77777777" w:rsidR="00504A92" w:rsidRPr="00592882" w:rsidRDefault="00504A92" w:rsidP="0049254E">
      <w:pPr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                                                                                                        Bojan Gašović                  </w:t>
      </w:r>
    </w:p>
    <w:sectPr w:rsidR="00504A92" w:rsidRPr="00592882" w:rsidSect="00534B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0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C58FE"/>
    <w:multiLevelType w:val="multilevel"/>
    <w:tmpl w:val="041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0B"/>
    <w:rsid w:val="000742D0"/>
    <w:rsid w:val="002D2021"/>
    <w:rsid w:val="003C7E9E"/>
    <w:rsid w:val="00453D7E"/>
    <w:rsid w:val="0049254E"/>
    <w:rsid w:val="00504A92"/>
    <w:rsid w:val="00534B43"/>
    <w:rsid w:val="00592882"/>
    <w:rsid w:val="00602D3D"/>
    <w:rsid w:val="006E5EBA"/>
    <w:rsid w:val="0078314F"/>
    <w:rsid w:val="00795E17"/>
    <w:rsid w:val="008111E3"/>
    <w:rsid w:val="008628DF"/>
    <w:rsid w:val="008C6710"/>
    <w:rsid w:val="008F5565"/>
    <w:rsid w:val="0098060B"/>
    <w:rsid w:val="00A12820"/>
    <w:rsid w:val="00AB7DF0"/>
    <w:rsid w:val="00AD6222"/>
    <w:rsid w:val="00B443F9"/>
    <w:rsid w:val="00B47742"/>
    <w:rsid w:val="00CA7454"/>
    <w:rsid w:val="00E10A69"/>
    <w:rsid w:val="00F83276"/>
    <w:rsid w:val="00F93570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DB28C"/>
  <w15:docId w15:val="{828E55BA-BB14-42DF-AD07-9AA678F0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021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2D2021"/>
    <w:pPr>
      <w:keepNext/>
      <w:numPr>
        <w:numId w:val="9"/>
      </w:numPr>
      <w:jc w:val="center"/>
      <w:outlineLvl w:val="0"/>
    </w:pPr>
    <w:rPr>
      <w:rFonts w:eastAsia="Times New Roman" w:cs="Times New Roman"/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2D2021"/>
    <w:pPr>
      <w:keepNext/>
      <w:numPr>
        <w:ilvl w:val="1"/>
        <w:numId w:val="9"/>
      </w:numPr>
      <w:jc w:val="both"/>
      <w:outlineLvl w:val="1"/>
    </w:pPr>
    <w:rPr>
      <w:rFonts w:eastAsia="Times New Roman" w:cs="Times New Roman"/>
      <w:b/>
      <w:sz w:val="24"/>
      <w:lang w:val="es-ES"/>
    </w:rPr>
  </w:style>
  <w:style w:type="paragraph" w:styleId="Heading3">
    <w:name w:val="heading 3"/>
    <w:basedOn w:val="Normal"/>
    <w:next w:val="Normal"/>
    <w:link w:val="Heading3Char"/>
    <w:qFormat/>
    <w:rsid w:val="002D2021"/>
    <w:pPr>
      <w:keepNext/>
      <w:numPr>
        <w:ilvl w:val="2"/>
        <w:numId w:val="9"/>
      </w:numPr>
      <w:jc w:val="both"/>
      <w:outlineLvl w:val="2"/>
    </w:pPr>
    <w:rPr>
      <w:rFonts w:eastAsia="Times New Roman" w:cs="Times New Roman"/>
      <w:sz w:val="24"/>
      <w:lang w:val="es-ES"/>
    </w:rPr>
  </w:style>
  <w:style w:type="paragraph" w:styleId="Heading4">
    <w:name w:val="heading 4"/>
    <w:basedOn w:val="Normal"/>
    <w:next w:val="Normal"/>
    <w:link w:val="Heading4Char"/>
    <w:qFormat/>
    <w:rsid w:val="002D2021"/>
    <w:pPr>
      <w:keepNext/>
      <w:numPr>
        <w:ilvl w:val="3"/>
        <w:numId w:val="9"/>
      </w:numPr>
      <w:outlineLvl w:val="3"/>
    </w:pPr>
    <w:rPr>
      <w:rFonts w:eastAsia="Times New Roman" w:cs="Times New Roman"/>
      <w:b/>
      <w:bCs/>
      <w:sz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2D2021"/>
    <w:pPr>
      <w:keepNext/>
      <w:numPr>
        <w:ilvl w:val="4"/>
        <w:numId w:val="9"/>
      </w:numPr>
      <w:jc w:val="center"/>
      <w:outlineLvl w:val="4"/>
    </w:pPr>
    <w:rPr>
      <w:rFonts w:eastAsia="Times New Roman" w:cs="Times New Roman"/>
    </w:rPr>
  </w:style>
  <w:style w:type="paragraph" w:styleId="Heading6">
    <w:name w:val="heading 6"/>
    <w:basedOn w:val="Normal"/>
    <w:next w:val="Normal"/>
    <w:link w:val="Heading6Char"/>
    <w:qFormat/>
    <w:rsid w:val="002D2021"/>
    <w:pPr>
      <w:keepNext/>
      <w:numPr>
        <w:ilvl w:val="5"/>
        <w:numId w:val="9"/>
      </w:numPr>
      <w:jc w:val="center"/>
      <w:outlineLvl w:val="5"/>
    </w:pPr>
    <w:rPr>
      <w:rFonts w:eastAsia="Times New Roman" w:cs="Times New Roman"/>
      <w:sz w:val="48"/>
      <w:lang w:val="es-PE"/>
    </w:rPr>
  </w:style>
  <w:style w:type="paragraph" w:styleId="Heading7">
    <w:name w:val="heading 7"/>
    <w:basedOn w:val="Normal"/>
    <w:next w:val="Normal"/>
    <w:link w:val="Heading7Char"/>
    <w:qFormat/>
    <w:rsid w:val="002D2021"/>
    <w:pPr>
      <w:keepNext/>
      <w:numPr>
        <w:ilvl w:val="6"/>
        <w:numId w:val="9"/>
      </w:numPr>
      <w:outlineLvl w:val="6"/>
    </w:pPr>
    <w:rPr>
      <w:rFonts w:eastAsia="Times New Roman" w:cs="Times New Roman"/>
      <w:sz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2D2021"/>
    <w:pPr>
      <w:numPr>
        <w:ilvl w:val="7"/>
        <w:numId w:val="9"/>
      </w:num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2D2021"/>
    <w:pPr>
      <w:numPr>
        <w:ilvl w:val="8"/>
        <w:numId w:val="9"/>
      </w:num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20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2D2021"/>
    <w:rPr>
      <w:rFonts w:ascii="Times New Roman" w:eastAsia="Times New Roman" w:hAnsi="Times New Roman" w:cs="Times New Roman"/>
      <w:b/>
      <w:sz w:val="24"/>
      <w:szCs w:val="20"/>
      <w:lang w:val="es-ES" w:eastAsia="ru-RU"/>
    </w:rPr>
  </w:style>
  <w:style w:type="character" w:customStyle="1" w:styleId="Heading3Char">
    <w:name w:val="Heading 3 Char"/>
    <w:basedOn w:val="DefaultParagraphFont"/>
    <w:link w:val="Heading3"/>
    <w:rsid w:val="002D2021"/>
    <w:rPr>
      <w:rFonts w:ascii="Times New Roman" w:eastAsia="Times New Roman" w:hAnsi="Times New Roman" w:cs="Times New Roman"/>
      <w:sz w:val="24"/>
      <w:szCs w:val="20"/>
      <w:lang w:val="es-ES" w:eastAsia="ru-RU"/>
    </w:rPr>
  </w:style>
  <w:style w:type="character" w:customStyle="1" w:styleId="Heading4Char">
    <w:name w:val="Heading 4 Char"/>
    <w:basedOn w:val="DefaultParagraphFont"/>
    <w:link w:val="Heading4"/>
    <w:rsid w:val="002D202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rsid w:val="002D20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eading6Char">
    <w:name w:val="Heading 6 Char"/>
    <w:basedOn w:val="DefaultParagraphFont"/>
    <w:link w:val="Heading6"/>
    <w:rsid w:val="002D2021"/>
    <w:rPr>
      <w:rFonts w:ascii="Times New Roman" w:eastAsia="Times New Roman" w:hAnsi="Times New Roman" w:cs="Times New Roman"/>
      <w:sz w:val="48"/>
      <w:szCs w:val="20"/>
      <w:lang w:val="es-PE" w:eastAsia="ru-RU"/>
    </w:rPr>
  </w:style>
  <w:style w:type="character" w:customStyle="1" w:styleId="Heading7Char">
    <w:name w:val="Heading 7 Char"/>
    <w:basedOn w:val="DefaultParagraphFont"/>
    <w:link w:val="Heading7"/>
    <w:rsid w:val="002D20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rsid w:val="002D2021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basedOn w:val="DefaultParagraphFont"/>
    <w:link w:val="Heading9"/>
    <w:rsid w:val="002D2021"/>
    <w:rPr>
      <w:rFonts w:ascii="Arial" w:eastAsia="Times New Roman" w:hAnsi="Arial" w:cs="Arial"/>
      <w:lang w:val="ru-RU" w:eastAsia="ru-RU"/>
    </w:rPr>
  </w:style>
  <w:style w:type="paragraph" w:styleId="NoSpacing">
    <w:name w:val="No Spacing"/>
    <w:uiPriority w:val="1"/>
    <w:qFormat/>
    <w:rsid w:val="002D2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ListParagraph">
    <w:name w:val="List Paragraph"/>
    <w:basedOn w:val="Normal"/>
    <w:qFormat/>
    <w:rsid w:val="002D2021"/>
    <w:pPr>
      <w:suppressAutoHyphens/>
      <w:spacing w:after="200" w:line="276" w:lineRule="auto"/>
      <w:ind w:left="720"/>
    </w:pPr>
    <w:rPr>
      <w:rFonts w:ascii="Calibri" w:eastAsia="SimSun" w:hAnsi="Calibri" w:cs="font180"/>
      <w:sz w:val="22"/>
      <w:szCs w:val="22"/>
      <w:lang w:eastAsia="ar-SA"/>
    </w:rPr>
  </w:style>
  <w:style w:type="table" w:styleId="TableGrid">
    <w:name w:val="Table Grid"/>
    <w:basedOn w:val="TableNormal"/>
    <w:uiPriority w:val="59"/>
    <w:rsid w:val="00B443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Djonovic</dc:creator>
  <cp:keywords/>
  <dc:description/>
  <cp:lastModifiedBy>Milenadj</cp:lastModifiedBy>
  <cp:revision>2</cp:revision>
  <dcterms:created xsi:type="dcterms:W3CDTF">2021-07-26T09:15:00Z</dcterms:created>
  <dcterms:modified xsi:type="dcterms:W3CDTF">2021-07-26T09:15:00Z</dcterms:modified>
</cp:coreProperties>
</file>